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559"/>
      </w:tblGrid>
      <w:tr w:rsidR="0041512A" w14:paraId="61CC1278" w14:textId="77777777" w:rsidTr="009A476D">
        <w:tc>
          <w:tcPr>
            <w:tcW w:w="2263" w:type="dxa"/>
          </w:tcPr>
          <w:p w14:paraId="2273A650" w14:textId="6BC380C4" w:rsidR="0041512A" w:rsidRDefault="00457F54" w:rsidP="0041512A">
            <w:pPr>
              <w:spacing w:before="120" w:after="120"/>
            </w:pPr>
            <w:hyperlink r:id="rId5" w:history="1">
              <w:r w:rsidR="00E12187">
                <w:rPr>
                  <w:rStyle w:val="Collegamentoipertestuale"/>
                  <w:b/>
                </w:rPr>
                <w:t>Procedimenti</w:t>
              </w:r>
            </w:hyperlink>
          </w:p>
        </w:tc>
        <w:tc>
          <w:tcPr>
            <w:tcW w:w="5387" w:type="dxa"/>
          </w:tcPr>
          <w:p w14:paraId="49C0123E" w14:textId="77777777" w:rsidR="0041512A" w:rsidRDefault="009A476D" w:rsidP="008F77D3">
            <w:pPr>
              <w:jc w:val="center"/>
            </w:pPr>
            <w:r>
              <w:rPr>
                <w:b/>
                <w:color w:val="006600"/>
                <w:sz w:val="40"/>
                <w:szCs w:val="40"/>
                <w:u w:val="none"/>
              </w:rPr>
              <w:t>Sala scommesse</w:t>
            </w:r>
          </w:p>
        </w:tc>
        <w:tc>
          <w:tcPr>
            <w:tcW w:w="1559" w:type="dxa"/>
          </w:tcPr>
          <w:p w14:paraId="6888C3CA" w14:textId="39C54BF8" w:rsidR="0041512A" w:rsidRPr="0041512A" w:rsidRDefault="00386756" w:rsidP="0041512A">
            <w:pPr>
              <w:spacing w:before="120" w:after="120"/>
              <w:jc w:val="center"/>
              <w:rPr>
                <w:b/>
              </w:rPr>
            </w:pPr>
            <w:hyperlink r:id="rId6" w:history="1">
              <w:r w:rsidRPr="002F49AE">
                <w:rPr>
                  <w:rStyle w:val="Collegamentoipertestuale"/>
                  <w:b/>
                </w:rPr>
                <w:t>Con</w:t>
              </w:r>
              <w:r w:rsidRPr="002F49AE">
                <w:rPr>
                  <w:rStyle w:val="Collegamentoipertestuale"/>
                  <w:b/>
                </w:rPr>
                <w:t>t</w:t>
              </w:r>
              <w:r w:rsidRPr="002F49AE">
                <w:rPr>
                  <w:rStyle w:val="Collegamentoipertestuale"/>
                  <w:b/>
                </w:rPr>
                <w:t>atti</w:t>
              </w:r>
            </w:hyperlink>
          </w:p>
        </w:tc>
      </w:tr>
      <w:tr w:rsidR="00342D58" w14:paraId="5A0860BF" w14:textId="77777777" w:rsidTr="009A476D">
        <w:tc>
          <w:tcPr>
            <w:tcW w:w="9209" w:type="dxa"/>
            <w:gridSpan w:val="3"/>
          </w:tcPr>
          <w:p w14:paraId="6CED699F" w14:textId="133155B8" w:rsidR="00F33A15" w:rsidRPr="00555E48" w:rsidRDefault="00555E48" w:rsidP="00F312D0">
            <w:pPr>
              <w:spacing w:before="240" w:after="120"/>
              <w:ind w:left="164"/>
              <w:rPr>
                <w:rStyle w:val="Collegamentoipertestuale"/>
                <w:b/>
                <w:color w:val="C00000"/>
                <w:u w:val="none"/>
              </w:rPr>
            </w:pPr>
            <w:r w:rsidRPr="00555E48">
              <w:rPr>
                <w:rStyle w:val="Collegamentoipertestuale"/>
                <w:b/>
                <w:color w:val="C00000"/>
                <w:u w:val="none"/>
              </w:rPr>
              <w:t>Definizione</w:t>
            </w:r>
          </w:p>
          <w:p w14:paraId="6AF9E568" w14:textId="77777777" w:rsidR="009A476D" w:rsidRPr="00DA0E05" w:rsidRDefault="009A476D" w:rsidP="009A476D">
            <w:pPr>
              <w:autoSpaceDE w:val="0"/>
              <w:autoSpaceDN w:val="0"/>
              <w:adjustRightInd w:val="0"/>
              <w:spacing w:after="120"/>
              <w:ind w:left="164" w:right="312"/>
              <w:jc w:val="both"/>
              <w:rPr>
                <w:color w:val="auto"/>
                <w:sz w:val="20"/>
                <w:szCs w:val="20"/>
                <w:u w:val="none"/>
              </w:rPr>
            </w:pPr>
            <w:r w:rsidRPr="00DA0E05">
              <w:rPr>
                <w:color w:val="auto"/>
                <w:sz w:val="20"/>
                <w:szCs w:val="20"/>
                <w:u w:val="none"/>
              </w:rPr>
              <w:t>L’esercizio delle scommesse può essere concesso esclusivamente a soggetti concessionari o autorizzati da parte di Ministeri o di altri enti ai quali la legge riserva la facoltà di organizzazione e gestione delle scommesse, nonché a soggetti incaricati dal concessionario o dal titolare di autorizzazione in forza della stessa concessione o autorizzazione.</w:t>
            </w:r>
          </w:p>
          <w:p w14:paraId="0FE2AF4F" w14:textId="77777777" w:rsidR="009A476D" w:rsidRPr="00DA0E05" w:rsidRDefault="009A476D" w:rsidP="009A476D">
            <w:pPr>
              <w:spacing w:after="120"/>
              <w:ind w:left="164" w:right="312"/>
              <w:jc w:val="both"/>
              <w:rPr>
                <w:rFonts w:eastAsia="Times New Roman"/>
                <w:color w:val="auto"/>
                <w:sz w:val="20"/>
                <w:szCs w:val="20"/>
                <w:u w:val="none"/>
                <w:lang w:eastAsia="it-IT"/>
              </w:rPr>
            </w:pPr>
            <w:r w:rsidRPr="00DA0E05">
              <w:rPr>
                <w:rFonts w:eastAsia="Times New Roman"/>
                <w:color w:val="auto"/>
                <w:sz w:val="20"/>
                <w:szCs w:val="20"/>
                <w:u w:val="none"/>
                <w:lang w:eastAsia="it-IT"/>
              </w:rPr>
              <w:t>Una scommessa è un gioco che propone di pronosticare quale sarà il risultato di un evento sportivo, quali una partita di calcio o una di tennis, ad esempio. In base alle probabilità che un evento si verifichi (per il calcio di solito ci si basa sulla forza delle squadre, sullo stato di forma, sui precedenti statistici e sul morale dei giocatori) a ciascun risultato sarà associata una quota che rispecchierà questa differenza tra le probabilità. </w:t>
            </w:r>
          </w:p>
          <w:p w14:paraId="066C2C2A" w14:textId="77777777" w:rsidR="006F05DD" w:rsidRDefault="006F05DD" w:rsidP="006F05DD">
            <w:pPr>
              <w:ind w:left="164"/>
              <w:rPr>
                <w:rStyle w:val="Collegamentoipertestuale"/>
                <w:b/>
                <w:color w:val="C00000"/>
                <w:sz w:val="24"/>
                <w:szCs w:val="24"/>
                <w:u w:val="none"/>
              </w:rPr>
            </w:pPr>
          </w:p>
          <w:p w14:paraId="2269AF1E" w14:textId="77777777" w:rsidR="00555E48" w:rsidRPr="00AB4C12" w:rsidRDefault="00555E48" w:rsidP="00555E48">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4B6FCCB7" w14:textId="66104C32" w:rsidR="00555E48" w:rsidRPr="00E054E8" w:rsidRDefault="00457F54" w:rsidP="00E054E8">
            <w:pPr>
              <w:pStyle w:val="Paragrafoelenco"/>
              <w:numPr>
                <w:ilvl w:val="0"/>
                <w:numId w:val="23"/>
              </w:numPr>
              <w:spacing w:after="120" w:line="259" w:lineRule="auto"/>
              <w:ind w:left="589"/>
              <w:rPr>
                <w:b/>
                <w:color w:val="0000FF"/>
                <w:sz w:val="18"/>
                <w:szCs w:val="18"/>
              </w:rPr>
            </w:pPr>
            <w:hyperlink r:id="rId7" w:history="1">
              <w:r w:rsidR="00555E48" w:rsidRPr="0008140D">
                <w:rPr>
                  <w:rStyle w:val="Collegamentoipertestuale"/>
                  <w:b/>
                  <w:sz w:val="24"/>
                  <w:szCs w:val="24"/>
                </w:rPr>
                <w:t>Programmazione economica-comm</w:t>
              </w:r>
              <w:r w:rsidR="00555E48" w:rsidRPr="0008140D">
                <w:rPr>
                  <w:rStyle w:val="Collegamentoipertestuale"/>
                  <w:b/>
                  <w:sz w:val="24"/>
                  <w:szCs w:val="24"/>
                </w:rPr>
                <w:t>e</w:t>
              </w:r>
              <w:r w:rsidR="00555E48" w:rsidRPr="0008140D">
                <w:rPr>
                  <w:rStyle w:val="Collegamentoipertestuale"/>
                  <w:b/>
                  <w:sz w:val="24"/>
                  <w:szCs w:val="24"/>
                </w:rPr>
                <w:t xml:space="preserve">rciale del PGT </w:t>
              </w:r>
              <w:r w:rsidR="00555E48" w:rsidRPr="0008140D">
                <w:rPr>
                  <w:rStyle w:val="Collegamentoipertestuale"/>
                  <w:b/>
                  <w:sz w:val="18"/>
                  <w:szCs w:val="18"/>
                </w:rPr>
                <w:t>V</w:t>
              </w:r>
            </w:hyperlink>
            <w:r w:rsidR="00555E48" w:rsidRPr="00E054E8">
              <w:rPr>
                <w:rStyle w:val="Collegamentoipertestuale"/>
                <w:b/>
                <w:color w:val="auto"/>
                <w:sz w:val="18"/>
                <w:szCs w:val="18"/>
                <w:u w:val="none"/>
              </w:rPr>
              <w:t>edi punti sensibili No Slot</w:t>
            </w:r>
          </w:p>
          <w:p w14:paraId="30E53C32" w14:textId="77777777" w:rsidR="00E054E8" w:rsidRPr="00E054E8" w:rsidRDefault="00E054E8" w:rsidP="00E054E8">
            <w:pPr>
              <w:pStyle w:val="Paragrafoelenco"/>
              <w:spacing w:before="120" w:after="120" w:line="259" w:lineRule="auto"/>
              <w:ind w:left="589"/>
              <w:rPr>
                <w:b/>
                <w:color w:val="0000FF"/>
                <w:sz w:val="12"/>
                <w:szCs w:val="12"/>
              </w:rPr>
            </w:pPr>
          </w:p>
          <w:p w14:paraId="6EE2EE88" w14:textId="56877021" w:rsidR="00555E48" w:rsidRPr="00E054E8" w:rsidRDefault="00555E48" w:rsidP="00555E48">
            <w:pPr>
              <w:pStyle w:val="Paragrafoelenco"/>
              <w:numPr>
                <w:ilvl w:val="0"/>
                <w:numId w:val="23"/>
              </w:numPr>
              <w:spacing w:before="120" w:after="120" w:line="259" w:lineRule="auto"/>
              <w:ind w:left="589"/>
              <w:rPr>
                <w:rStyle w:val="Collegamentoipertestuale"/>
                <w:b/>
                <w:sz w:val="24"/>
                <w:szCs w:val="24"/>
              </w:rPr>
            </w:pPr>
            <w:r w:rsidRPr="00E054E8">
              <w:rPr>
                <w:b/>
                <w:sz w:val="24"/>
                <w:szCs w:val="24"/>
              </w:rPr>
              <w:fldChar w:fldCharType="begin"/>
            </w:r>
            <w:r w:rsidR="0008140D">
              <w:rPr>
                <w:b/>
                <w:sz w:val="24"/>
                <w:szCs w:val="24"/>
              </w:rPr>
              <w:instrText>HYPERLINK "Definizioni/5PA%20Requisiti%20soggettivi.pdf"</w:instrText>
            </w:r>
            <w:r w:rsidRPr="00E054E8">
              <w:rPr>
                <w:b/>
                <w:sz w:val="24"/>
                <w:szCs w:val="24"/>
              </w:rPr>
              <w:fldChar w:fldCharType="separate"/>
            </w:r>
            <w:r w:rsidRPr="00E054E8">
              <w:rPr>
                <w:rStyle w:val="Collegamentoipertestuale"/>
                <w:b/>
                <w:sz w:val="24"/>
                <w:szCs w:val="24"/>
              </w:rPr>
              <w:t>Requisiti ono</w:t>
            </w:r>
            <w:r w:rsidRPr="00E054E8">
              <w:rPr>
                <w:rStyle w:val="Collegamentoipertestuale"/>
                <w:b/>
                <w:sz w:val="24"/>
                <w:szCs w:val="24"/>
              </w:rPr>
              <w:t>r</w:t>
            </w:r>
            <w:r w:rsidRPr="00E054E8">
              <w:rPr>
                <w:rStyle w:val="Collegamentoipertestuale"/>
                <w:b/>
                <w:sz w:val="24"/>
                <w:szCs w:val="24"/>
              </w:rPr>
              <w:t>abilità</w:t>
            </w:r>
          </w:p>
          <w:p w14:paraId="12E5CA59" w14:textId="77777777" w:rsidR="00555E48" w:rsidRPr="00E054E8" w:rsidRDefault="00555E48" w:rsidP="00555E48">
            <w:pPr>
              <w:pStyle w:val="Paragrafoelenco"/>
              <w:spacing w:before="120" w:after="120"/>
              <w:ind w:left="589"/>
              <w:rPr>
                <w:b/>
                <w:color w:val="0000FF"/>
                <w:sz w:val="12"/>
                <w:szCs w:val="12"/>
              </w:rPr>
            </w:pPr>
            <w:r w:rsidRPr="00E054E8">
              <w:rPr>
                <w:b/>
                <w:sz w:val="24"/>
                <w:szCs w:val="24"/>
              </w:rPr>
              <w:fldChar w:fldCharType="end"/>
            </w:r>
          </w:p>
          <w:p w14:paraId="07338B75" w14:textId="249D0A2D" w:rsidR="00555E48" w:rsidRPr="00E054E8" w:rsidRDefault="00457F54" w:rsidP="0008140D">
            <w:pPr>
              <w:pStyle w:val="Paragrafoelenco"/>
              <w:numPr>
                <w:ilvl w:val="0"/>
                <w:numId w:val="23"/>
              </w:numPr>
              <w:autoSpaceDE w:val="0"/>
              <w:autoSpaceDN w:val="0"/>
              <w:adjustRightInd w:val="0"/>
              <w:ind w:left="589" w:right="312"/>
              <w:jc w:val="both"/>
              <w:rPr>
                <w:rFonts w:eastAsia="Times New Roman"/>
                <w:b/>
                <w:color w:val="auto"/>
                <w:sz w:val="20"/>
                <w:szCs w:val="20"/>
                <w:u w:val="none"/>
                <w:lang w:eastAsia="it-IT"/>
              </w:rPr>
            </w:pPr>
            <w:hyperlink r:id="rId8" w:history="1">
              <w:r w:rsidR="00E054E8" w:rsidRPr="0008140D">
                <w:rPr>
                  <w:rStyle w:val="Collegamentoipertestuale"/>
                  <w:rFonts w:eastAsia="Times New Roman"/>
                  <w:b/>
                  <w:sz w:val="24"/>
                  <w:szCs w:val="24"/>
                  <w:lang w:eastAsia="it-IT"/>
                </w:rPr>
                <w:t>Requisiti</w:t>
              </w:r>
              <w:r w:rsidR="00555E48" w:rsidRPr="0008140D">
                <w:rPr>
                  <w:rStyle w:val="Collegamentoipertestuale"/>
                  <w:rFonts w:eastAsia="Times New Roman"/>
                  <w:b/>
                  <w:sz w:val="24"/>
                  <w:szCs w:val="24"/>
                  <w:lang w:eastAsia="it-IT"/>
                </w:rPr>
                <w:t xml:space="preserve"> pr</w:t>
              </w:r>
              <w:r w:rsidR="00555E48" w:rsidRPr="0008140D">
                <w:rPr>
                  <w:rStyle w:val="Collegamentoipertestuale"/>
                  <w:rFonts w:eastAsia="Times New Roman"/>
                  <w:b/>
                  <w:sz w:val="24"/>
                  <w:szCs w:val="24"/>
                  <w:lang w:eastAsia="it-IT"/>
                </w:rPr>
                <w:t>o</w:t>
              </w:r>
              <w:r w:rsidR="00555E48" w:rsidRPr="0008140D">
                <w:rPr>
                  <w:rStyle w:val="Collegamentoipertestuale"/>
                  <w:rFonts w:eastAsia="Times New Roman"/>
                  <w:b/>
                  <w:sz w:val="24"/>
                  <w:szCs w:val="24"/>
                  <w:lang w:eastAsia="it-IT"/>
                </w:rPr>
                <w:t>fessional</w:t>
              </w:r>
              <w:r w:rsidR="00E054E8" w:rsidRPr="0008140D">
                <w:rPr>
                  <w:rStyle w:val="Collegamentoipertestuale"/>
                  <w:rFonts w:eastAsia="Times New Roman"/>
                  <w:b/>
                  <w:sz w:val="24"/>
                  <w:szCs w:val="24"/>
                  <w:lang w:eastAsia="it-IT"/>
                </w:rPr>
                <w:t>i</w:t>
              </w:r>
            </w:hyperlink>
            <w:r w:rsidR="00555E48" w:rsidRPr="00E054E8">
              <w:rPr>
                <w:rFonts w:eastAsia="Times New Roman"/>
                <w:b/>
                <w:color w:val="FF0000"/>
                <w:sz w:val="24"/>
                <w:szCs w:val="24"/>
                <w:u w:val="none"/>
                <w:lang w:eastAsia="it-IT"/>
              </w:rPr>
              <w:t xml:space="preserve"> </w:t>
            </w:r>
          </w:p>
          <w:p w14:paraId="1FE023ED" w14:textId="77777777" w:rsidR="0008140D" w:rsidRPr="0008140D" w:rsidRDefault="0008140D" w:rsidP="0008140D">
            <w:pPr>
              <w:pStyle w:val="Paragrafoelenco"/>
              <w:spacing w:after="120"/>
              <w:ind w:left="589"/>
              <w:rPr>
                <w:rFonts w:eastAsia="Times New Roman"/>
                <w:b/>
                <w:color w:val="0000FF"/>
                <w:sz w:val="12"/>
                <w:szCs w:val="12"/>
                <w:lang w:eastAsia="it-IT"/>
              </w:rPr>
            </w:pPr>
          </w:p>
          <w:p w14:paraId="5F79B189" w14:textId="47B22D57" w:rsidR="00555E48" w:rsidRPr="00E054E8" w:rsidRDefault="00555E48" w:rsidP="00555E48">
            <w:pPr>
              <w:pStyle w:val="Paragrafoelenco"/>
              <w:numPr>
                <w:ilvl w:val="0"/>
                <w:numId w:val="23"/>
              </w:numPr>
              <w:spacing w:after="120"/>
              <w:ind w:left="589"/>
              <w:rPr>
                <w:rStyle w:val="Collegamentoipertestuale"/>
                <w:rFonts w:eastAsia="Times New Roman"/>
                <w:b/>
                <w:sz w:val="24"/>
                <w:szCs w:val="24"/>
                <w:lang w:eastAsia="it-IT"/>
              </w:rPr>
            </w:pPr>
            <w:r w:rsidRPr="00E054E8">
              <w:rPr>
                <w:rFonts w:eastAsia="Times New Roman"/>
                <w:b/>
                <w:sz w:val="24"/>
                <w:szCs w:val="24"/>
                <w:lang w:eastAsia="it-IT"/>
              </w:rPr>
              <w:fldChar w:fldCharType="begin"/>
            </w:r>
            <w:r w:rsidR="0008140D">
              <w:rPr>
                <w:rFonts w:eastAsia="Times New Roman"/>
                <w:b/>
                <w:sz w:val="24"/>
                <w:szCs w:val="24"/>
                <w:lang w:eastAsia="it-IT"/>
              </w:rPr>
              <w:instrText>HYPERLINK "Definizioni/13PA%20Destinazione%20uso.pdf"</w:instrText>
            </w:r>
            <w:r w:rsidRPr="00E054E8">
              <w:rPr>
                <w:rFonts w:eastAsia="Times New Roman"/>
                <w:b/>
                <w:sz w:val="24"/>
                <w:szCs w:val="24"/>
                <w:lang w:eastAsia="it-IT"/>
              </w:rPr>
              <w:fldChar w:fldCharType="separate"/>
            </w:r>
            <w:r w:rsidRPr="00E054E8">
              <w:rPr>
                <w:rStyle w:val="Collegamentoipertestuale"/>
                <w:rFonts w:eastAsia="Times New Roman"/>
                <w:b/>
                <w:sz w:val="24"/>
                <w:szCs w:val="24"/>
                <w:lang w:eastAsia="it-IT"/>
              </w:rPr>
              <w:t>Requisiti o</w:t>
            </w:r>
            <w:r w:rsidRPr="00E054E8">
              <w:rPr>
                <w:rStyle w:val="Collegamentoipertestuale"/>
                <w:rFonts w:eastAsia="Times New Roman"/>
                <w:b/>
                <w:sz w:val="24"/>
                <w:szCs w:val="24"/>
                <w:lang w:eastAsia="it-IT"/>
              </w:rPr>
              <w:t>g</w:t>
            </w:r>
            <w:r w:rsidRPr="00E054E8">
              <w:rPr>
                <w:rStyle w:val="Collegamentoipertestuale"/>
                <w:rFonts w:eastAsia="Times New Roman"/>
                <w:b/>
                <w:sz w:val="24"/>
                <w:szCs w:val="24"/>
                <w:lang w:eastAsia="it-IT"/>
              </w:rPr>
              <w:t>gettivi</w:t>
            </w:r>
          </w:p>
          <w:p w14:paraId="5A9CD126" w14:textId="77777777" w:rsidR="00555E48" w:rsidRPr="00E054E8" w:rsidRDefault="00555E48" w:rsidP="00555E48">
            <w:pPr>
              <w:pStyle w:val="Paragrafoelenco"/>
              <w:spacing w:line="259" w:lineRule="auto"/>
              <w:ind w:left="589"/>
              <w:rPr>
                <w:b/>
                <w:bCs/>
                <w:color w:val="0000FF"/>
                <w:sz w:val="12"/>
                <w:szCs w:val="12"/>
                <w:u w:val="none"/>
              </w:rPr>
            </w:pPr>
            <w:r w:rsidRPr="00E054E8">
              <w:rPr>
                <w:rFonts w:eastAsia="Times New Roman"/>
                <w:b/>
                <w:sz w:val="24"/>
                <w:szCs w:val="24"/>
                <w:lang w:eastAsia="it-IT"/>
              </w:rPr>
              <w:fldChar w:fldCharType="end"/>
            </w:r>
          </w:p>
          <w:p w14:paraId="2EA6F220" w14:textId="1A1EF9CC" w:rsidR="00555E48" w:rsidRPr="0008140D" w:rsidRDefault="00457F54" w:rsidP="00555E48">
            <w:pPr>
              <w:pStyle w:val="Paragrafoelenco"/>
              <w:numPr>
                <w:ilvl w:val="0"/>
                <w:numId w:val="23"/>
              </w:numPr>
              <w:spacing w:after="120"/>
              <w:ind w:left="589"/>
              <w:jc w:val="both"/>
              <w:rPr>
                <w:rStyle w:val="Collegamentoipertestuale"/>
                <w:rFonts w:eastAsia="Times New Roman"/>
                <w:b/>
                <w:color w:val="C00000"/>
                <w:sz w:val="24"/>
                <w:szCs w:val="24"/>
                <w:u w:val="none"/>
                <w:lang w:eastAsia="it-IT"/>
              </w:rPr>
            </w:pPr>
            <w:hyperlink r:id="rId9" w:history="1">
              <w:r w:rsidR="00555E48" w:rsidRPr="00E054E8">
                <w:rPr>
                  <w:rStyle w:val="Collegamentoipertestuale"/>
                  <w:rFonts w:eastAsia="Times New Roman"/>
                  <w:b/>
                  <w:sz w:val="24"/>
                  <w:szCs w:val="24"/>
                  <w:lang w:eastAsia="it-IT"/>
                </w:rPr>
                <w:t>Prescri</w:t>
              </w:r>
              <w:r w:rsidR="00555E48" w:rsidRPr="00E054E8">
                <w:rPr>
                  <w:rStyle w:val="Collegamentoipertestuale"/>
                  <w:rFonts w:eastAsia="Times New Roman"/>
                  <w:b/>
                  <w:sz w:val="24"/>
                  <w:szCs w:val="24"/>
                  <w:lang w:eastAsia="it-IT"/>
                </w:rPr>
                <w:t>z</w:t>
              </w:r>
              <w:r w:rsidR="00555E48" w:rsidRPr="00E054E8">
                <w:rPr>
                  <w:rStyle w:val="Collegamentoipertestuale"/>
                  <w:rFonts w:eastAsia="Times New Roman"/>
                  <w:b/>
                  <w:sz w:val="24"/>
                  <w:szCs w:val="24"/>
                  <w:lang w:eastAsia="it-IT"/>
                </w:rPr>
                <w:t>ioni</w:t>
              </w:r>
            </w:hyperlink>
          </w:p>
          <w:p w14:paraId="11283129" w14:textId="77777777" w:rsidR="0008140D" w:rsidRPr="0008140D" w:rsidRDefault="0008140D" w:rsidP="0008140D">
            <w:pPr>
              <w:pStyle w:val="Paragrafoelenco"/>
              <w:rPr>
                <w:rFonts w:eastAsia="Times New Roman"/>
                <w:b/>
                <w:color w:val="C00000"/>
                <w:sz w:val="12"/>
                <w:szCs w:val="12"/>
                <w:lang w:eastAsia="it-IT"/>
              </w:rPr>
            </w:pPr>
          </w:p>
          <w:p w14:paraId="00E6F8B7" w14:textId="63D04100" w:rsidR="0008140D" w:rsidRPr="00FD3A27" w:rsidRDefault="0008140D" w:rsidP="0008140D">
            <w:pPr>
              <w:pStyle w:val="Paragrafoelenco"/>
              <w:numPr>
                <w:ilvl w:val="0"/>
                <w:numId w:val="23"/>
              </w:numPr>
              <w:spacing w:line="259" w:lineRule="auto"/>
              <w:ind w:left="589"/>
              <w:rPr>
                <w:rStyle w:val="Collegamentoipertestuale"/>
                <w:b/>
                <w:bCs/>
                <w:sz w:val="24"/>
                <w:szCs w:val="24"/>
              </w:rPr>
            </w:pPr>
            <w:r>
              <w:rPr>
                <w:b/>
                <w:bCs/>
                <w:sz w:val="24"/>
                <w:szCs w:val="24"/>
              </w:rPr>
              <w:fldChar w:fldCharType="begin"/>
            </w:r>
            <w:r w:rsidR="00457F54">
              <w:rPr>
                <w:b/>
                <w:bCs/>
                <w:sz w:val="24"/>
                <w:szCs w:val="24"/>
              </w:rPr>
              <w:instrText>HYPERLINK "../../INCENDIO/PREVENZIONE%20INCENDI.docx"</w:instrText>
            </w:r>
            <w:r w:rsidR="00457F54">
              <w:rPr>
                <w:b/>
                <w:bCs/>
                <w:sz w:val="24"/>
                <w:szCs w:val="24"/>
              </w:rPr>
            </w:r>
            <w:r>
              <w:rPr>
                <w:b/>
                <w:bCs/>
                <w:sz w:val="24"/>
                <w:szCs w:val="24"/>
              </w:rPr>
              <w:fldChar w:fldCharType="separate"/>
            </w:r>
            <w:r w:rsidRPr="00FD3A27">
              <w:rPr>
                <w:rStyle w:val="Collegamentoipertestuale"/>
                <w:b/>
                <w:bCs/>
                <w:sz w:val="24"/>
                <w:szCs w:val="24"/>
              </w:rPr>
              <w:t>Prevenzio</w:t>
            </w:r>
            <w:r w:rsidRPr="00FD3A27">
              <w:rPr>
                <w:rStyle w:val="Collegamentoipertestuale"/>
                <w:b/>
                <w:bCs/>
                <w:sz w:val="24"/>
                <w:szCs w:val="24"/>
              </w:rPr>
              <w:t>n</w:t>
            </w:r>
            <w:r w:rsidRPr="00FD3A27">
              <w:rPr>
                <w:rStyle w:val="Collegamentoipertestuale"/>
                <w:b/>
                <w:bCs/>
                <w:sz w:val="24"/>
                <w:szCs w:val="24"/>
              </w:rPr>
              <w:t xml:space="preserve">e </w:t>
            </w:r>
            <w:r w:rsidRPr="00FD3A27">
              <w:rPr>
                <w:rStyle w:val="Collegamentoipertestuale"/>
                <w:b/>
                <w:bCs/>
                <w:sz w:val="24"/>
                <w:szCs w:val="24"/>
              </w:rPr>
              <w:t>i</w:t>
            </w:r>
            <w:r w:rsidRPr="00FD3A27">
              <w:rPr>
                <w:rStyle w:val="Collegamentoipertestuale"/>
                <w:b/>
                <w:bCs/>
                <w:sz w:val="24"/>
                <w:szCs w:val="24"/>
              </w:rPr>
              <w:t>n</w:t>
            </w:r>
            <w:r w:rsidRPr="00FD3A27">
              <w:rPr>
                <w:rStyle w:val="Collegamentoipertestuale"/>
                <w:b/>
                <w:bCs/>
                <w:sz w:val="24"/>
                <w:szCs w:val="24"/>
              </w:rPr>
              <w:t>c</w:t>
            </w:r>
            <w:r w:rsidRPr="00FD3A27">
              <w:rPr>
                <w:rStyle w:val="Collegamentoipertestuale"/>
                <w:b/>
                <w:bCs/>
                <w:sz w:val="24"/>
                <w:szCs w:val="24"/>
              </w:rPr>
              <w:t>endi</w:t>
            </w:r>
          </w:p>
          <w:p w14:paraId="37E0279F" w14:textId="77777777" w:rsidR="0008140D" w:rsidRPr="00574473" w:rsidRDefault="0008140D" w:rsidP="0008140D">
            <w:pPr>
              <w:pStyle w:val="Paragrafoelenco"/>
              <w:spacing w:after="160" w:line="259" w:lineRule="auto"/>
              <w:ind w:left="589" w:right="170"/>
              <w:jc w:val="both"/>
              <w:rPr>
                <w:bCs/>
                <w:color w:val="auto"/>
                <w:sz w:val="12"/>
                <w:szCs w:val="12"/>
                <w:u w:val="none"/>
              </w:rPr>
            </w:pPr>
            <w:r>
              <w:rPr>
                <w:b/>
                <w:bCs/>
                <w:sz w:val="24"/>
                <w:szCs w:val="24"/>
              </w:rPr>
              <w:fldChar w:fldCharType="end"/>
            </w:r>
          </w:p>
          <w:p w14:paraId="2D5CDFDF" w14:textId="166A0708" w:rsidR="0008140D" w:rsidRPr="00F73D96" w:rsidRDefault="0008140D" w:rsidP="0008140D">
            <w:pPr>
              <w:pStyle w:val="Paragrafoelenco"/>
              <w:numPr>
                <w:ilvl w:val="0"/>
                <w:numId w:val="23"/>
              </w:numPr>
              <w:spacing w:line="259" w:lineRule="auto"/>
              <w:ind w:left="589" w:right="170"/>
              <w:jc w:val="both"/>
              <w:rPr>
                <w:rStyle w:val="Collegamentoipertestuale"/>
                <w:bCs/>
                <w:color w:val="auto"/>
                <w:sz w:val="20"/>
                <w:szCs w:val="20"/>
                <w:u w:val="none"/>
              </w:rPr>
            </w:pPr>
            <w:r w:rsidRPr="00F73D96">
              <w:rPr>
                <w:rStyle w:val="Collegamentoipertestuale"/>
                <w:bCs/>
                <w:color w:val="auto"/>
                <w:sz w:val="20"/>
                <w:szCs w:val="20"/>
                <w:u w:val="none"/>
              </w:rPr>
              <w:t xml:space="preserve">Compila il modulo di dichiarazione di osservanza delle disposizioni di Settore e della programmazione economica-commerciale del PGT </w:t>
            </w:r>
            <w:r w:rsidR="00E12187" w:rsidRPr="00E12187">
              <w:rPr>
                <w:rStyle w:val="Collegamentoipertestuale"/>
                <w:bCs/>
                <w:color w:val="auto"/>
                <w:sz w:val="20"/>
                <w:szCs w:val="20"/>
                <w:u w:val="none"/>
              </w:rPr>
              <w:t xml:space="preserve">da allegare alla SCIA o Istanza </w:t>
            </w:r>
            <w:r w:rsidRPr="00F73D96">
              <w:rPr>
                <w:rStyle w:val="Collegamentoipertestuale"/>
                <w:bCs/>
                <w:color w:val="auto"/>
                <w:sz w:val="20"/>
                <w:szCs w:val="20"/>
                <w:u w:val="none"/>
              </w:rPr>
              <w:t xml:space="preserve">– </w:t>
            </w:r>
            <w:hyperlink r:id="rId10" w:history="1">
              <w:r w:rsidRPr="00F73D96">
                <w:rPr>
                  <w:rStyle w:val="Collegamentoipertestuale"/>
                  <w:b/>
                  <w:sz w:val="20"/>
                  <w:szCs w:val="20"/>
                </w:rPr>
                <w:t>Mo</w:t>
              </w:r>
              <w:r w:rsidRPr="00F73D96">
                <w:rPr>
                  <w:rStyle w:val="Collegamentoipertestuale"/>
                  <w:b/>
                  <w:sz w:val="20"/>
                  <w:szCs w:val="20"/>
                </w:rPr>
                <w:t>d</w:t>
              </w:r>
              <w:r w:rsidRPr="00F73D96">
                <w:rPr>
                  <w:rStyle w:val="Collegamentoipertestuale"/>
                  <w:b/>
                  <w:sz w:val="20"/>
                  <w:szCs w:val="20"/>
                </w:rPr>
                <w:t>u</w:t>
              </w:r>
              <w:r w:rsidRPr="00F73D96">
                <w:rPr>
                  <w:rStyle w:val="Collegamentoipertestuale"/>
                  <w:b/>
                  <w:sz w:val="20"/>
                  <w:szCs w:val="20"/>
                </w:rPr>
                <w:t>lo</w:t>
              </w:r>
            </w:hyperlink>
          </w:p>
          <w:p w14:paraId="55A3752A" w14:textId="77777777" w:rsidR="00555E48" w:rsidRPr="00E054E8" w:rsidRDefault="00555E48" w:rsidP="00555E48">
            <w:pPr>
              <w:pStyle w:val="Paragrafoelenco"/>
              <w:ind w:left="589"/>
              <w:jc w:val="both"/>
              <w:rPr>
                <w:rFonts w:eastAsia="Times New Roman"/>
                <w:b/>
                <w:color w:val="C00000"/>
                <w:sz w:val="24"/>
                <w:szCs w:val="24"/>
                <w:u w:val="none"/>
                <w:lang w:eastAsia="it-IT"/>
              </w:rPr>
            </w:pPr>
          </w:p>
          <w:p w14:paraId="22117E9C" w14:textId="77777777" w:rsidR="00651349" w:rsidRPr="00555E48" w:rsidRDefault="002B6C24" w:rsidP="00EC548A">
            <w:pPr>
              <w:spacing w:after="120"/>
              <w:ind w:left="164" w:right="312"/>
              <w:jc w:val="both"/>
              <w:rPr>
                <w:rFonts w:eastAsia="Times New Roman"/>
                <w:b/>
                <w:color w:val="C00000"/>
                <w:u w:val="none"/>
                <w:lang w:eastAsia="it-IT"/>
              </w:rPr>
            </w:pPr>
            <w:r w:rsidRPr="00555E48">
              <w:rPr>
                <w:rFonts w:eastAsia="Times New Roman"/>
                <w:b/>
                <w:color w:val="C00000"/>
                <w:u w:val="none"/>
                <w:lang w:eastAsia="it-IT"/>
              </w:rPr>
              <w:t>Presentazione pratica</w:t>
            </w:r>
          </w:p>
          <w:p w14:paraId="1432E2B1" w14:textId="77777777" w:rsidR="009A476D" w:rsidRPr="009A476D" w:rsidRDefault="009A476D" w:rsidP="009A476D">
            <w:pPr>
              <w:spacing w:after="120"/>
              <w:ind w:left="164" w:right="312"/>
              <w:jc w:val="both"/>
              <w:rPr>
                <w:rFonts w:eastAsia="Times New Roman"/>
                <w:bCs/>
                <w:color w:val="000000" w:themeColor="text1"/>
                <w:sz w:val="20"/>
                <w:szCs w:val="20"/>
                <w:u w:val="none"/>
                <w:lang w:eastAsia="it-IT"/>
              </w:rPr>
            </w:pPr>
            <w:r w:rsidRPr="009A476D">
              <w:rPr>
                <w:rFonts w:eastAsia="Times New Roman"/>
                <w:bCs/>
                <w:color w:val="000000" w:themeColor="text1"/>
                <w:sz w:val="20"/>
                <w:szCs w:val="20"/>
                <w:u w:val="none"/>
                <w:lang w:eastAsia="it-IT"/>
              </w:rPr>
              <w:t xml:space="preserve">Per attivare una </w:t>
            </w:r>
            <w:r w:rsidRPr="009A476D">
              <w:rPr>
                <w:rFonts w:eastAsia="Times New Roman"/>
                <w:b/>
                <w:bCs/>
                <w:color w:val="000000" w:themeColor="text1"/>
                <w:sz w:val="20"/>
                <w:szCs w:val="20"/>
                <w:u w:val="none"/>
                <w:lang w:eastAsia="it-IT"/>
              </w:rPr>
              <w:t>sala raccolta scommesse</w:t>
            </w:r>
            <w:r w:rsidRPr="009A476D">
              <w:rPr>
                <w:rFonts w:eastAsia="Times New Roman"/>
                <w:bCs/>
                <w:color w:val="000000" w:themeColor="text1"/>
                <w:sz w:val="20"/>
                <w:szCs w:val="20"/>
                <w:u w:val="none"/>
                <w:lang w:eastAsia="it-IT"/>
              </w:rPr>
              <w:t xml:space="preserve"> si deve ottenere l’apposita licenza, prevista dall’art. 88 del TULPS.</w:t>
            </w:r>
          </w:p>
          <w:p w14:paraId="7F2F66BB" w14:textId="26D37117" w:rsidR="009A476D" w:rsidRPr="009A476D" w:rsidRDefault="009A476D" w:rsidP="009A476D">
            <w:pPr>
              <w:spacing w:after="120"/>
              <w:ind w:left="164" w:right="312"/>
              <w:jc w:val="both"/>
              <w:rPr>
                <w:rStyle w:val="Collegamentoipertestuale"/>
                <w:sz w:val="20"/>
                <w:szCs w:val="20"/>
                <w:u w:val="none"/>
              </w:rPr>
            </w:pPr>
            <w:r w:rsidRPr="00555E48">
              <w:rPr>
                <w:rFonts w:eastAsia="Times New Roman"/>
                <w:b/>
                <w:i/>
                <w:iCs/>
                <w:color w:val="FF0000"/>
                <w:sz w:val="22"/>
                <w:szCs w:val="22"/>
                <w:u w:val="none"/>
                <w:lang w:eastAsia="it-IT"/>
              </w:rPr>
              <w:t>Per l’ottenimento della licenza</w:t>
            </w:r>
            <w:r w:rsidRPr="00555E48">
              <w:rPr>
                <w:rFonts w:eastAsia="Times New Roman"/>
                <w:bCs/>
                <w:color w:val="FF0000"/>
                <w:sz w:val="20"/>
                <w:szCs w:val="20"/>
                <w:u w:val="none"/>
                <w:lang w:eastAsia="it-IT"/>
              </w:rPr>
              <w:t xml:space="preserve"> </w:t>
            </w:r>
            <w:r w:rsidRPr="009A476D">
              <w:rPr>
                <w:rFonts w:eastAsia="Times New Roman"/>
                <w:bCs/>
                <w:color w:val="auto"/>
                <w:sz w:val="20"/>
                <w:szCs w:val="20"/>
                <w:u w:val="none"/>
                <w:lang w:eastAsia="it-IT"/>
              </w:rPr>
              <w:t xml:space="preserve">si deve inoltrare apposita </w:t>
            </w:r>
            <w:r w:rsidRPr="009A476D">
              <w:rPr>
                <w:rFonts w:eastAsia="Times New Roman"/>
                <w:b/>
                <w:color w:val="auto"/>
                <w:sz w:val="20"/>
                <w:szCs w:val="20"/>
                <w:u w:val="none"/>
                <w:lang w:eastAsia="it-IT"/>
              </w:rPr>
              <w:t>istanza</w:t>
            </w:r>
            <w:r w:rsidRPr="009A476D">
              <w:rPr>
                <w:rFonts w:eastAsia="Times New Roman"/>
                <w:color w:val="auto"/>
                <w:sz w:val="20"/>
                <w:szCs w:val="20"/>
                <w:u w:val="none"/>
                <w:lang w:eastAsia="it-IT"/>
              </w:rPr>
              <w:t xml:space="preserve"> alla Questura mediante </w:t>
            </w:r>
            <w:r w:rsidRPr="009A476D">
              <w:rPr>
                <w:color w:val="auto"/>
                <w:sz w:val="20"/>
                <w:szCs w:val="20"/>
                <w:u w:val="none"/>
              </w:rPr>
              <w:t xml:space="preserve">lo sportello </w:t>
            </w:r>
            <w:r w:rsidRPr="009A476D">
              <w:rPr>
                <w:color w:val="000000"/>
                <w:sz w:val="20"/>
                <w:szCs w:val="20"/>
                <w:u w:val="none"/>
              </w:rPr>
              <w:t xml:space="preserve">telematico </w:t>
            </w:r>
            <w:hyperlink r:id="rId11" w:history="1">
              <w:hyperlink r:id="rId12" w:history="1">
                <w:r w:rsidR="004F0BE7">
                  <w:rPr>
                    <w:rStyle w:val="Collegamentoipertestuale"/>
                    <w:b/>
                    <w:sz w:val="20"/>
                    <w:szCs w:val="20"/>
                  </w:rPr>
                  <w:t>Impresainungiorno.gov.it</w:t>
                </w:r>
              </w:hyperlink>
              <w:r w:rsidRPr="009A476D">
                <w:rPr>
                  <w:rStyle w:val="Collegamentoipertestuale"/>
                  <w:b/>
                  <w:sz w:val="20"/>
                  <w:szCs w:val="20"/>
                  <w:u w:val="none"/>
                </w:rPr>
                <w:t xml:space="preserve"> </w:t>
              </w:r>
              <w:r w:rsidRPr="009A476D">
                <w:rPr>
                  <w:rStyle w:val="Collegamentoipertestuale"/>
                  <w:sz w:val="20"/>
                  <w:szCs w:val="20"/>
                  <w:u w:val="none"/>
                </w:rPr>
                <w:t xml:space="preserve"> </w:t>
              </w:r>
            </w:hyperlink>
          </w:p>
          <w:p w14:paraId="58850A3F" w14:textId="5E2EC7E2" w:rsidR="009A476D" w:rsidRPr="009A476D" w:rsidRDefault="009A476D" w:rsidP="00555E48">
            <w:pPr>
              <w:spacing w:after="240"/>
              <w:ind w:left="164" w:right="312"/>
              <w:jc w:val="both"/>
              <w:rPr>
                <w:color w:val="auto"/>
                <w:sz w:val="20"/>
                <w:szCs w:val="20"/>
                <w:u w:val="none"/>
              </w:rPr>
            </w:pPr>
            <w:r w:rsidRPr="009A476D">
              <w:rPr>
                <w:color w:val="auto"/>
                <w:sz w:val="20"/>
                <w:szCs w:val="20"/>
                <w:u w:val="none"/>
              </w:rPr>
              <w:t xml:space="preserve">Ad accesso avvenuto, procedere selezionando: </w:t>
            </w:r>
            <w:r w:rsidR="0069283E" w:rsidRPr="0069283E">
              <w:rPr>
                <w:b/>
                <w:color w:val="auto"/>
                <w:sz w:val="20"/>
                <w:szCs w:val="20"/>
                <w:u w:val="none"/>
              </w:rPr>
              <w:t xml:space="preserve">Intrattenimento, Divertimento, Attività artistiche e Sportive </w:t>
            </w:r>
            <w:r w:rsidR="00555E48">
              <w:rPr>
                <w:b/>
                <w:color w:val="auto"/>
                <w:sz w:val="20"/>
                <w:szCs w:val="20"/>
                <w:u w:val="none"/>
              </w:rPr>
              <w:t xml:space="preserve">(Ateco da 90 a 93) </w:t>
            </w:r>
            <w:r w:rsidR="0069283E" w:rsidRPr="0069283E">
              <w:rPr>
                <w:b/>
                <w:color w:val="auto"/>
                <w:sz w:val="20"/>
                <w:szCs w:val="20"/>
                <w:u w:val="none"/>
              </w:rPr>
              <w:t xml:space="preserve">+ Lotterie, Scommesse, Case da gioco + </w:t>
            </w:r>
            <w:r w:rsidRPr="009A476D">
              <w:rPr>
                <w:b/>
                <w:color w:val="auto"/>
                <w:sz w:val="20"/>
                <w:szCs w:val="20"/>
                <w:u w:val="none"/>
              </w:rPr>
              <w:t xml:space="preserve">Giochi leciti, sale bingo, scommesse, videolottery e/o installazione di new slot e apparecchi da divertimento e intrattenimento, </w:t>
            </w:r>
            <w:r w:rsidRPr="009A476D">
              <w:rPr>
                <w:color w:val="auto"/>
                <w:sz w:val="20"/>
                <w:szCs w:val="20"/>
                <w:u w:val="none"/>
              </w:rPr>
              <w:t>quindi digitare</w:t>
            </w:r>
            <w:r w:rsidRPr="009A476D">
              <w:rPr>
                <w:b/>
                <w:color w:val="auto"/>
                <w:sz w:val="20"/>
                <w:szCs w:val="20"/>
                <w:u w:val="none"/>
              </w:rPr>
              <w:t xml:space="preserve"> </w:t>
            </w:r>
            <w:r w:rsidRPr="009A476D">
              <w:rPr>
                <w:color w:val="auto"/>
                <w:sz w:val="20"/>
                <w:szCs w:val="20"/>
                <w:u w:val="none"/>
              </w:rPr>
              <w:t>conferma e procedere</w:t>
            </w:r>
            <w:r w:rsidRPr="009A476D">
              <w:rPr>
                <w:b/>
                <w:color w:val="auto"/>
                <w:sz w:val="20"/>
                <w:szCs w:val="20"/>
                <w:u w:val="none"/>
              </w:rPr>
              <w:t xml:space="preserve"> </w:t>
            </w:r>
            <w:r w:rsidRPr="009A476D">
              <w:rPr>
                <w:rFonts w:eastAsia="Times New Roman"/>
                <w:color w:val="auto"/>
                <w:sz w:val="20"/>
                <w:szCs w:val="20"/>
                <w:u w:val="none"/>
                <w:lang w:eastAsia="it-IT"/>
              </w:rPr>
              <w:t xml:space="preserve">digitando </w:t>
            </w:r>
            <w:r w:rsidRPr="009A476D">
              <w:rPr>
                <w:rFonts w:eastAsia="Times New Roman"/>
                <w:b/>
                <w:color w:val="auto"/>
                <w:sz w:val="20"/>
                <w:szCs w:val="20"/>
                <w:u w:val="none"/>
                <w:lang w:eastAsia="it-IT"/>
              </w:rPr>
              <w:t>Avvio, gestione, cessazione attività  +</w:t>
            </w:r>
            <w:r w:rsidRPr="009A476D">
              <w:rPr>
                <w:color w:val="auto"/>
                <w:sz w:val="20"/>
                <w:szCs w:val="20"/>
                <w:u w:val="none"/>
              </w:rPr>
              <w:t xml:space="preserve"> </w:t>
            </w:r>
            <w:hyperlink r:id="rId13" w:tooltip="Nasconde/Visualizza il dettaglio dell'intervento" w:history="1">
              <w:r w:rsidRPr="009A476D">
                <w:rPr>
                  <w:rStyle w:val="Collegamentoipertestuale"/>
                  <w:b/>
                  <w:bCs/>
                  <w:color w:val="auto"/>
                  <w:sz w:val="20"/>
                  <w:szCs w:val="20"/>
                  <w:u w:val="none"/>
                </w:rPr>
                <w:t xml:space="preserve">Domanda di autorizzazione per l’esercizio di raccolta delle scommesse. </w:t>
              </w:r>
            </w:hyperlink>
          </w:p>
          <w:p w14:paraId="32E515D0" w14:textId="63CED268" w:rsidR="00C575A5" w:rsidRPr="009A476D" w:rsidRDefault="00C575A5" w:rsidP="00C575A5">
            <w:pPr>
              <w:spacing w:before="120" w:after="120"/>
              <w:ind w:left="164"/>
              <w:jc w:val="both"/>
              <w:rPr>
                <w:b/>
                <w:color w:val="0000FF"/>
                <w:sz w:val="20"/>
                <w:szCs w:val="20"/>
                <w:u w:val="none"/>
              </w:rPr>
            </w:pPr>
            <w:r w:rsidRPr="009A476D">
              <w:rPr>
                <w:color w:val="auto"/>
                <w:sz w:val="20"/>
                <w:szCs w:val="20"/>
                <w:u w:val="none"/>
              </w:rPr>
              <w:t xml:space="preserve">L’istanza può essere presentata direttamente alla </w:t>
            </w:r>
            <w:hyperlink r:id="rId14" w:history="1">
              <w:r w:rsidRPr="009A476D">
                <w:rPr>
                  <w:rStyle w:val="Collegamentoipertestuale"/>
                  <w:b/>
                  <w:sz w:val="20"/>
                  <w:szCs w:val="20"/>
                  <w:u w:val="none"/>
                </w:rPr>
                <w:t>Polizia di Stato</w:t>
              </w:r>
            </w:hyperlink>
            <w:r w:rsidRPr="009A476D">
              <w:rPr>
                <w:b/>
                <w:color w:val="0000FF"/>
                <w:sz w:val="20"/>
                <w:szCs w:val="20"/>
                <w:u w:val="none"/>
              </w:rPr>
              <w:t xml:space="preserve"> </w:t>
            </w:r>
            <w:r w:rsidRPr="009A476D">
              <w:rPr>
                <w:color w:val="auto"/>
                <w:sz w:val="20"/>
                <w:szCs w:val="20"/>
                <w:u w:val="none"/>
              </w:rPr>
              <w:t>utilizzando la seguente modulistica:</w:t>
            </w:r>
            <w:r w:rsidRPr="009A476D">
              <w:rPr>
                <w:b/>
                <w:color w:val="auto"/>
                <w:sz w:val="20"/>
                <w:szCs w:val="20"/>
                <w:u w:val="none"/>
              </w:rPr>
              <w:t xml:space="preserve"> </w:t>
            </w:r>
          </w:p>
          <w:p w14:paraId="1982959F" w14:textId="77777777" w:rsidR="00C575A5" w:rsidRPr="000339C8" w:rsidRDefault="00C575A5" w:rsidP="00C575A5">
            <w:pPr>
              <w:spacing w:after="120"/>
              <w:ind w:left="164"/>
              <w:jc w:val="both"/>
              <w:rPr>
                <w:rStyle w:val="Collegamentoipertestuale"/>
                <w:rFonts w:eastAsia="Times New Roman"/>
                <w:b/>
                <w:sz w:val="20"/>
                <w:szCs w:val="20"/>
                <w:lang w:eastAsia="it-IT"/>
              </w:rPr>
            </w:pPr>
            <w:r w:rsidRPr="000339C8">
              <w:rPr>
                <w:rFonts w:eastAsia="Times New Roman"/>
                <w:b/>
                <w:color w:val="0000FF"/>
                <w:sz w:val="20"/>
                <w:szCs w:val="20"/>
                <w:lang w:eastAsia="it-IT"/>
              </w:rPr>
              <w:fldChar w:fldCharType="begin"/>
            </w:r>
            <w:r>
              <w:rPr>
                <w:rFonts w:eastAsia="Times New Roman"/>
                <w:b/>
                <w:color w:val="0000FF"/>
                <w:sz w:val="20"/>
                <w:szCs w:val="20"/>
                <w:lang w:eastAsia="it-IT"/>
              </w:rPr>
              <w:instrText>HYPERLINK "../Nuova%20modulistica%20Questura/Modello_2106%20Raccolta%20scommesse.docx"</w:instrText>
            </w:r>
            <w:r w:rsidRPr="000339C8">
              <w:rPr>
                <w:rFonts w:eastAsia="Times New Roman"/>
                <w:b/>
                <w:color w:val="0000FF"/>
                <w:sz w:val="20"/>
                <w:szCs w:val="20"/>
                <w:lang w:eastAsia="it-IT"/>
              </w:rPr>
              <w:fldChar w:fldCharType="separate"/>
            </w:r>
            <w:r w:rsidRPr="000339C8">
              <w:rPr>
                <w:rStyle w:val="Collegamentoipertestuale"/>
                <w:rFonts w:eastAsia="Times New Roman"/>
                <w:b/>
                <w:sz w:val="20"/>
                <w:szCs w:val="20"/>
                <w:lang w:eastAsia="it-IT"/>
              </w:rPr>
              <w:t xml:space="preserve">Modulo </w:t>
            </w:r>
            <w:r>
              <w:rPr>
                <w:rStyle w:val="Collegamentoipertestuale"/>
                <w:rFonts w:eastAsia="Times New Roman"/>
                <w:b/>
                <w:sz w:val="20"/>
                <w:szCs w:val="20"/>
                <w:lang w:eastAsia="it-IT"/>
              </w:rPr>
              <w:t>Raccolta</w:t>
            </w:r>
            <w:r w:rsidRPr="000339C8">
              <w:rPr>
                <w:rStyle w:val="Collegamentoipertestuale"/>
                <w:rFonts w:eastAsia="Times New Roman"/>
                <w:b/>
                <w:sz w:val="20"/>
                <w:szCs w:val="20"/>
                <w:lang w:eastAsia="it-IT"/>
              </w:rPr>
              <w:t xml:space="preserve"> Scomm</w:t>
            </w:r>
            <w:r w:rsidRPr="000339C8">
              <w:rPr>
                <w:rStyle w:val="Collegamentoipertestuale"/>
                <w:rFonts w:eastAsia="Times New Roman"/>
                <w:b/>
                <w:sz w:val="20"/>
                <w:szCs w:val="20"/>
                <w:lang w:eastAsia="it-IT"/>
              </w:rPr>
              <w:t>e</w:t>
            </w:r>
            <w:r w:rsidRPr="000339C8">
              <w:rPr>
                <w:rStyle w:val="Collegamentoipertestuale"/>
                <w:rFonts w:eastAsia="Times New Roman"/>
                <w:b/>
                <w:sz w:val="20"/>
                <w:szCs w:val="20"/>
                <w:lang w:eastAsia="it-IT"/>
              </w:rPr>
              <w:t>sse</w:t>
            </w:r>
          </w:p>
          <w:p w14:paraId="41B2AC0F" w14:textId="77777777" w:rsidR="00C575A5" w:rsidRPr="000339C8" w:rsidRDefault="00C575A5" w:rsidP="00C575A5">
            <w:pPr>
              <w:spacing w:after="120"/>
              <w:ind w:left="164"/>
              <w:jc w:val="both"/>
              <w:rPr>
                <w:rStyle w:val="Collegamentoipertestuale"/>
                <w:rFonts w:eastAsia="Times New Roman"/>
                <w:b/>
                <w:sz w:val="20"/>
                <w:szCs w:val="20"/>
                <w:lang w:eastAsia="it-IT"/>
              </w:rPr>
            </w:pPr>
            <w:r w:rsidRPr="000339C8">
              <w:rPr>
                <w:rFonts w:eastAsia="Times New Roman"/>
                <w:b/>
                <w:color w:val="0000FF"/>
                <w:sz w:val="20"/>
                <w:szCs w:val="20"/>
                <w:lang w:eastAsia="it-IT"/>
              </w:rPr>
              <w:fldChar w:fldCharType="end"/>
            </w:r>
            <w:r w:rsidRPr="000339C8">
              <w:rPr>
                <w:rFonts w:eastAsia="Times New Roman"/>
                <w:b/>
                <w:color w:val="0000FF"/>
                <w:sz w:val="20"/>
                <w:szCs w:val="20"/>
                <w:lang w:eastAsia="it-IT"/>
              </w:rPr>
              <w:fldChar w:fldCharType="begin"/>
            </w:r>
            <w:r>
              <w:rPr>
                <w:rFonts w:eastAsia="Times New Roman"/>
                <w:b/>
                <w:color w:val="0000FF"/>
                <w:sz w:val="20"/>
                <w:szCs w:val="20"/>
                <w:lang w:eastAsia="it-IT"/>
              </w:rPr>
              <w:instrText>HYPERLINK "../Nuova%20modulistica%20Questura/Modello_2105%20Rapp.%20Scommesse.docx"</w:instrText>
            </w:r>
            <w:r w:rsidRPr="000339C8">
              <w:rPr>
                <w:rFonts w:eastAsia="Times New Roman"/>
                <w:b/>
                <w:color w:val="0000FF"/>
                <w:sz w:val="20"/>
                <w:szCs w:val="20"/>
                <w:lang w:eastAsia="it-IT"/>
              </w:rPr>
              <w:fldChar w:fldCharType="separate"/>
            </w:r>
            <w:r w:rsidRPr="000339C8">
              <w:rPr>
                <w:rStyle w:val="Collegamentoipertestuale"/>
                <w:rFonts w:eastAsia="Times New Roman"/>
                <w:b/>
                <w:sz w:val="20"/>
                <w:szCs w:val="20"/>
                <w:lang w:eastAsia="it-IT"/>
              </w:rPr>
              <w:t>Rappresentanza Scommesse</w:t>
            </w:r>
          </w:p>
          <w:p w14:paraId="7E7F973C" w14:textId="77777777" w:rsidR="00C575A5" w:rsidRPr="0065594F" w:rsidRDefault="00C575A5" w:rsidP="00C575A5">
            <w:pPr>
              <w:spacing w:after="120"/>
              <w:ind w:left="164"/>
              <w:jc w:val="both"/>
              <w:rPr>
                <w:rFonts w:eastAsia="Times New Roman"/>
                <w:b/>
                <w:color w:val="0000FF"/>
                <w:sz w:val="20"/>
                <w:szCs w:val="20"/>
                <w:lang w:eastAsia="it-IT"/>
              </w:rPr>
            </w:pPr>
            <w:r w:rsidRPr="000339C8">
              <w:rPr>
                <w:rFonts w:eastAsia="Times New Roman"/>
                <w:b/>
                <w:color w:val="0000FF"/>
                <w:sz w:val="20"/>
                <w:szCs w:val="20"/>
                <w:lang w:eastAsia="it-IT"/>
              </w:rPr>
              <w:fldChar w:fldCharType="end"/>
            </w:r>
            <w:hyperlink r:id="rId15" w:history="1">
              <w:r w:rsidRPr="0065594F">
                <w:rPr>
                  <w:rStyle w:val="Collegamentoipertestuale"/>
                  <w:rFonts w:eastAsia="Times New Roman"/>
                  <w:b/>
                  <w:sz w:val="20"/>
                  <w:szCs w:val="20"/>
                  <w:lang w:eastAsia="it-IT"/>
                </w:rPr>
                <w:t>Rimozione o nuova rappresentanza</w:t>
              </w:r>
            </w:hyperlink>
          </w:p>
          <w:p w14:paraId="679DAE85" w14:textId="77777777" w:rsidR="00555E48" w:rsidRPr="0056509F" w:rsidRDefault="00555E48" w:rsidP="00555E48">
            <w:pPr>
              <w:spacing w:before="240" w:after="240"/>
              <w:ind w:left="164" w:right="312"/>
              <w:jc w:val="both"/>
              <w:rPr>
                <w:rFonts w:eastAsia="Times New Roman"/>
                <w:b/>
                <w:bCs/>
                <w:color w:val="auto"/>
                <w:sz w:val="20"/>
                <w:szCs w:val="20"/>
                <w:u w:val="none"/>
                <w:lang w:eastAsia="it-IT"/>
              </w:rPr>
            </w:pPr>
            <w:r w:rsidRPr="0016697F">
              <w:rPr>
                <w:rFonts w:eastAsia="Times New Roman"/>
                <w:b/>
                <w:i/>
                <w:iCs/>
                <w:color w:val="FF0000"/>
                <w:sz w:val="22"/>
                <w:szCs w:val="22"/>
                <w:u w:val="none"/>
                <w:lang w:eastAsia="it-IT"/>
              </w:rPr>
              <w:t>Variazioni attività -</w:t>
            </w:r>
            <w:r w:rsidRPr="00CD592E">
              <w:rPr>
                <w:rFonts w:eastAsia="Times New Roman"/>
                <w:color w:val="auto"/>
                <w:sz w:val="20"/>
                <w:szCs w:val="20"/>
                <w:u w:val="none"/>
                <w:lang w:eastAsia="it-IT"/>
              </w:rPr>
              <w:t xml:space="preserve"> La stessa procedura si applica per le comunicazioni inerenti</w:t>
            </w:r>
            <w:r>
              <w:rPr>
                <w:rFonts w:eastAsia="Times New Roman"/>
                <w:color w:val="auto"/>
                <w:sz w:val="20"/>
                <w:szCs w:val="20"/>
                <w:u w:val="none"/>
                <w:lang w:eastAsia="it-IT"/>
              </w:rPr>
              <w:t xml:space="preserve">: </w:t>
            </w: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Trasferimento all’interno del territorio comunale -</w:t>
            </w:r>
            <w:r w:rsidRPr="0056509F">
              <w:rPr>
                <w:rFonts w:eastAsia="Times New Roman"/>
                <w:b/>
                <w:bCs/>
                <w:color w:val="auto"/>
                <w:sz w:val="20"/>
                <w:szCs w:val="20"/>
                <w:u w:val="none"/>
                <w:lang w:eastAsia="it-IT"/>
              </w:rPr>
              <w:t xml:space="preserve"> Modifica locali o impianti –Cambio sede legale – Modifiche societarie – Cambio amministratore delegato – Cambio soci –</w:t>
            </w:r>
            <w:hyperlink r:id="rId16" w:history="1">
              <w:r w:rsidRPr="0056509F">
                <w:rPr>
                  <w:rStyle w:val="Collegamentoipertestuale"/>
                  <w:rFonts w:eastAsia="Times New Roman"/>
                  <w:b/>
                  <w:bCs/>
                  <w:color w:val="auto"/>
                  <w:sz w:val="20"/>
                  <w:szCs w:val="20"/>
                  <w:u w:val="none"/>
                  <w:lang w:eastAsia="it-IT"/>
                </w:rPr>
                <w:t xml:space="preserve"> Affido </w:t>
              </w:r>
              <w:r>
                <w:rPr>
                  <w:rStyle w:val="Collegamentoipertestuale"/>
                  <w:rFonts w:eastAsia="Times New Roman"/>
                  <w:b/>
                  <w:bCs/>
                  <w:color w:val="auto"/>
                  <w:sz w:val="20"/>
                  <w:szCs w:val="20"/>
                  <w:u w:val="none"/>
                  <w:lang w:eastAsia="it-IT"/>
                </w:rPr>
                <w:t>g</w:t>
              </w:r>
              <w:r w:rsidRPr="0016697F">
                <w:rPr>
                  <w:rStyle w:val="Collegamentoipertestuale"/>
                  <w:b/>
                  <w:bCs/>
                  <w:color w:val="auto"/>
                  <w:sz w:val="20"/>
                  <w:szCs w:val="20"/>
                  <w:u w:val="none"/>
                </w:rPr>
                <w:t>estione</w:t>
              </w:r>
              <w:r w:rsidRPr="0016697F">
                <w:rPr>
                  <w:rStyle w:val="Collegamentoipertestuale"/>
                  <w:u w:val="none"/>
                </w:rPr>
                <w:t xml:space="preserve"> </w:t>
              </w:r>
              <w:r w:rsidRPr="0056509F">
                <w:rPr>
                  <w:rStyle w:val="Collegamentoipertestuale"/>
                  <w:rFonts w:eastAsia="Times New Roman"/>
                  <w:b/>
                  <w:bCs/>
                  <w:color w:val="auto"/>
                  <w:sz w:val="20"/>
                  <w:szCs w:val="20"/>
                  <w:u w:val="none"/>
                  <w:lang w:eastAsia="it-IT"/>
                </w:rPr>
                <w:t xml:space="preserve">di reparto </w:t>
              </w:r>
              <w:r w:rsidRPr="0056509F">
                <w:rPr>
                  <w:rStyle w:val="Collegamentoipertestuale"/>
                  <w:b/>
                  <w:bCs/>
                  <w:color w:val="auto"/>
                  <w:sz w:val="20"/>
                  <w:szCs w:val="20"/>
                  <w:u w:val="none"/>
                </w:rPr>
                <w:t>e relativa cessazione</w:t>
              </w:r>
              <w:r w:rsidRPr="0056509F">
                <w:rPr>
                  <w:rStyle w:val="Collegamentoipertestuale"/>
                  <w:rFonts w:eastAsia="Times New Roman"/>
                  <w:b/>
                  <w:bCs/>
                  <w:color w:val="auto"/>
                  <w:sz w:val="20"/>
                  <w:szCs w:val="20"/>
                  <w:u w:val="none"/>
                  <w:lang w:eastAsia="it-IT"/>
                </w:rPr>
                <w:t>.</w:t>
              </w:r>
            </w:hyperlink>
            <w:r w:rsidRPr="0056509F">
              <w:rPr>
                <w:rFonts w:eastAsia="Times New Roman"/>
                <w:b/>
                <w:bCs/>
                <w:color w:val="auto"/>
                <w:sz w:val="20"/>
                <w:szCs w:val="20"/>
                <w:u w:val="none"/>
                <w:lang w:eastAsia="it-IT"/>
              </w:rPr>
              <w:t xml:space="preserve"> </w:t>
            </w:r>
          </w:p>
          <w:p w14:paraId="273D2485" w14:textId="77777777" w:rsidR="00555E48" w:rsidRDefault="00555E48" w:rsidP="00555E48">
            <w:pPr>
              <w:ind w:left="164" w:right="312"/>
              <w:jc w:val="both"/>
              <w:rPr>
                <w:rFonts w:eastAsia="Times New Roman"/>
                <w:color w:val="auto"/>
                <w:sz w:val="20"/>
                <w:szCs w:val="20"/>
                <w:u w:val="none"/>
                <w:lang w:eastAsia="it-IT"/>
              </w:rPr>
            </w:pPr>
            <w:r w:rsidRPr="0016697F">
              <w:rPr>
                <w:rFonts w:eastAsia="Times New Roman"/>
                <w:b/>
                <w:i/>
                <w:iCs/>
                <w:color w:val="FF0000"/>
                <w:sz w:val="22"/>
                <w:szCs w:val="22"/>
                <w:u w:val="none"/>
                <w:lang w:eastAsia="it-IT"/>
              </w:rPr>
              <w:t>Cessazione o sospensione attività -</w:t>
            </w:r>
            <w:r w:rsidRPr="00CD592E">
              <w:rPr>
                <w:rFonts w:eastAsia="Times New Roman"/>
                <w:color w:val="FF0000"/>
                <w:sz w:val="20"/>
                <w:szCs w:val="20"/>
                <w:u w:val="none"/>
                <w:lang w:eastAsia="it-IT"/>
              </w:rPr>
              <w:t xml:space="preserve">  </w:t>
            </w:r>
            <w:r w:rsidRPr="00CD592E">
              <w:rPr>
                <w:rFonts w:eastAsia="Times New Roman"/>
                <w:color w:val="auto"/>
                <w:sz w:val="20"/>
                <w:szCs w:val="20"/>
                <w:u w:val="none"/>
                <w:lang w:eastAsia="it-IT"/>
              </w:rPr>
              <w:t xml:space="preserve">Analoga procedura si applica anche per le comunicazioni di </w:t>
            </w:r>
            <w:r w:rsidRPr="00CD592E">
              <w:rPr>
                <w:rFonts w:eastAsia="Times New Roman"/>
                <w:b/>
                <w:color w:val="auto"/>
                <w:sz w:val="20"/>
                <w:szCs w:val="20"/>
                <w:u w:val="none"/>
                <w:lang w:eastAsia="it-IT"/>
              </w:rPr>
              <w:t xml:space="preserve">cessazione o </w:t>
            </w:r>
            <w:hyperlink r:id="rId17"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dell'attività e ripresa dopo la sospensione</w:t>
            </w:r>
            <w:r w:rsidRPr="00CD592E">
              <w:rPr>
                <w:rFonts w:eastAsia="Times New Roman"/>
                <w:color w:val="auto"/>
                <w:sz w:val="20"/>
                <w:szCs w:val="20"/>
                <w:u w:val="none"/>
                <w:lang w:eastAsia="it-IT"/>
              </w:rPr>
              <w:t>. Le comunicazioni inerenti alla cessazione dell’attività devono essere comunicate, entro sette giorni dall’evento.</w:t>
            </w:r>
          </w:p>
          <w:p w14:paraId="6FAED3FC" w14:textId="77777777" w:rsidR="00555E48" w:rsidRPr="00E10070" w:rsidRDefault="00555E48" w:rsidP="00555E48">
            <w:pPr>
              <w:ind w:left="164" w:right="312"/>
              <w:jc w:val="both"/>
              <w:rPr>
                <w:rFonts w:eastAsia="Times New Roman"/>
                <w:i/>
                <w:color w:val="auto"/>
                <w:u w:val="none"/>
                <w:lang w:eastAsia="it-IT"/>
              </w:rPr>
            </w:pPr>
          </w:p>
          <w:p w14:paraId="03FC67F2" w14:textId="283728E4" w:rsidR="0008140D" w:rsidRDefault="0008140D" w:rsidP="00555E48">
            <w:pPr>
              <w:ind w:left="164" w:right="312"/>
              <w:jc w:val="both"/>
            </w:pPr>
          </w:p>
          <w:p w14:paraId="67286F38" w14:textId="27CED15F" w:rsidR="0008140D" w:rsidRPr="0008140D" w:rsidRDefault="00457F54" w:rsidP="00555E48">
            <w:pPr>
              <w:ind w:left="164" w:right="312"/>
              <w:jc w:val="both"/>
              <w:rPr>
                <w:b/>
                <w:bCs/>
              </w:rPr>
            </w:pPr>
            <w:hyperlink r:id="rId18" w:history="1">
              <w:r w:rsidR="0008140D" w:rsidRPr="0008140D">
                <w:rPr>
                  <w:rStyle w:val="Collegamentoipertestuale"/>
                  <w:b/>
                  <w:bCs/>
                </w:rPr>
                <w:t>Alleg</w:t>
              </w:r>
              <w:r w:rsidR="0008140D" w:rsidRPr="0008140D">
                <w:rPr>
                  <w:rStyle w:val="Collegamentoipertestuale"/>
                  <w:b/>
                  <w:bCs/>
                </w:rPr>
                <w:t>a</w:t>
              </w:r>
              <w:r w:rsidR="0008140D" w:rsidRPr="0008140D">
                <w:rPr>
                  <w:rStyle w:val="Collegamentoipertestuale"/>
                  <w:b/>
                  <w:bCs/>
                </w:rPr>
                <w:t>ti</w:t>
              </w:r>
            </w:hyperlink>
          </w:p>
          <w:p w14:paraId="74A4C6C6" w14:textId="77777777" w:rsidR="0008140D" w:rsidRDefault="0008140D" w:rsidP="00555E48">
            <w:pPr>
              <w:ind w:left="164" w:right="312"/>
              <w:jc w:val="both"/>
            </w:pPr>
          </w:p>
          <w:p w14:paraId="21076A4D" w14:textId="744AFA02" w:rsidR="00555E48" w:rsidRPr="00744B7C" w:rsidRDefault="00457F54" w:rsidP="00555E48">
            <w:pPr>
              <w:ind w:left="164" w:right="312"/>
              <w:jc w:val="both"/>
              <w:rPr>
                <w:rFonts w:eastAsia="Times New Roman"/>
                <w:b/>
                <w:bCs/>
                <w:iCs/>
                <w:color w:val="0000FF"/>
                <w:sz w:val="22"/>
                <w:szCs w:val="22"/>
                <w:lang w:eastAsia="it-IT"/>
              </w:rPr>
            </w:pPr>
            <w:hyperlink r:id="rId19" w:history="1">
              <w:r w:rsidR="00555E48" w:rsidRPr="001A1018">
                <w:rPr>
                  <w:rStyle w:val="Collegamentoipertestuale"/>
                  <w:rFonts w:eastAsia="Times New Roman"/>
                  <w:b/>
                  <w:bCs/>
                  <w:iCs/>
                  <w:lang w:eastAsia="it-IT"/>
                </w:rPr>
                <w:t>Codici ATECO</w:t>
              </w:r>
            </w:hyperlink>
            <w:r w:rsidR="00555E48" w:rsidRPr="0016697F">
              <w:rPr>
                <w:rFonts w:eastAsia="Times New Roman"/>
                <w:b/>
                <w:bCs/>
                <w:iCs/>
                <w:u w:val="none"/>
                <w:lang w:eastAsia="it-IT"/>
              </w:rPr>
              <w:t xml:space="preserve"> </w:t>
            </w:r>
            <w:r w:rsidR="00555E48">
              <w:rPr>
                <w:b/>
                <w:color w:val="auto"/>
                <w:sz w:val="20"/>
                <w:szCs w:val="20"/>
                <w:u w:val="none"/>
              </w:rPr>
              <w:t>(Ateco da 90 a 93)</w:t>
            </w:r>
          </w:p>
          <w:p w14:paraId="3485DA46" w14:textId="77777777" w:rsidR="00555E48" w:rsidRDefault="00555E48" w:rsidP="00555E48">
            <w:pPr>
              <w:ind w:left="164" w:right="312"/>
              <w:jc w:val="both"/>
              <w:rPr>
                <w:rStyle w:val="Collegamentoipertestuale"/>
                <w:b/>
                <w:bCs/>
                <w:color w:val="C00000"/>
                <w:u w:val="none"/>
              </w:rPr>
            </w:pPr>
          </w:p>
          <w:p w14:paraId="0E138227" w14:textId="1FB95B0F" w:rsidR="00555E48" w:rsidRPr="00A960D3" w:rsidRDefault="00555E48" w:rsidP="00555E48">
            <w:pPr>
              <w:spacing w:after="120"/>
              <w:ind w:left="164" w:right="312"/>
              <w:jc w:val="both"/>
              <w:rPr>
                <w:rStyle w:val="Collegamentoipertestuale"/>
                <w:b/>
                <w:bCs/>
              </w:rPr>
            </w:pPr>
            <w:r>
              <w:rPr>
                <w:rStyle w:val="Collegamentoipertestuale"/>
                <w:b/>
                <w:bCs/>
                <w:color w:val="C00000"/>
                <w:u w:val="none"/>
              </w:rPr>
              <w:fldChar w:fldCharType="begin"/>
            </w:r>
            <w:r w:rsidR="00D34F8E">
              <w:rPr>
                <w:rStyle w:val="Collegamentoipertestuale"/>
                <w:b/>
                <w:bCs/>
                <w:color w:val="C00000"/>
                <w:u w:val="none"/>
              </w:rPr>
              <w:instrText>HYPERLINK "Definizioni/6PA%20Tariffe%20polizia%20amministrativa.docx"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w:t>
            </w:r>
            <w:r w:rsidRPr="00A960D3">
              <w:rPr>
                <w:rStyle w:val="Collegamentoipertestuale"/>
                <w:b/>
                <w:bCs/>
              </w:rPr>
              <w:t>t</w:t>
            </w:r>
            <w:r w:rsidRPr="00A960D3">
              <w:rPr>
                <w:rStyle w:val="Collegamentoipertestuale"/>
                <w:b/>
                <w:bCs/>
              </w:rPr>
              <w:t>tori</w:t>
            </w:r>
          </w:p>
          <w:p w14:paraId="1D74DA07" w14:textId="77777777" w:rsidR="00555E48" w:rsidRDefault="00555E48" w:rsidP="00555E48">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26DCF970" w14:textId="77777777" w:rsidR="00555E48" w:rsidRPr="00042B0E" w:rsidRDefault="00555E48" w:rsidP="00555E48">
            <w:pPr>
              <w:ind w:left="164" w:right="312"/>
              <w:jc w:val="both"/>
              <w:rPr>
                <w:rStyle w:val="Collegamentoipertestuale"/>
                <w:b/>
                <w:bCs/>
              </w:rPr>
            </w:pPr>
          </w:p>
          <w:p w14:paraId="065A0EB0" w14:textId="5088E39E" w:rsidR="00555E48" w:rsidRPr="00FE239B" w:rsidRDefault="00457F54" w:rsidP="00555E48">
            <w:pPr>
              <w:pStyle w:val="Paragrafoelenco"/>
              <w:spacing w:after="120"/>
              <w:ind w:left="164" w:right="312"/>
              <w:jc w:val="both"/>
              <w:rPr>
                <w:color w:val="0000FF"/>
              </w:rPr>
            </w:pPr>
            <w:hyperlink r:id="rId20" w:history="1">
              <w:r w:rsidR="00555E48" w:rsidRPr="00FE239B">
                <w:rPr>
                  <w:rStyle w:val="Collegamentoipertestuale"/>
                  <w:b/>
                </w:rPr>
                <w:t>Tempistica</w:t>
              </w:r>
            </w:hyperlink>
            <w:r w:rsidR="00555E48" w:rsidRPr="00FE239B">
              <w:rPr>
                <w:b/>
                <w:color w:val="0000FF"/>
                <w:u w:val="none"/>
              </w:rPr>
              <w:t xml:space="preserve"> </w:t>
            </w:r>
          </w:p>
          <w:p w14:paraId="47F236FA" w14:textId="77777777" w:rsidR="00555E48" w:rsidRDefault="00555E48" w:rsidP="00555E48">
            <w:pPr>
              <w:pStyle w:val="Rientrocorpodeltesto"/>
              <w:spacing w:after="0"/>
              <w:ind w:left="164"/>
              <w:jc w:val="both"/>
            </w:pPr>
          </w:p>
          <w:p w14:paraId="607EBCBD" w14:textId="5C7C56A4" w:rsidR="00FA7EBF" w:rsidRPr="00945B26" w:rsidRDefault="00457F54" w:rsidP="00FA7EBF">
            <w:pPr>
              <w:pStyle w:val="Rientrocorpodeltesto"/>
              <w:spacing w:after="0"/>
              <w:ind w:left="164"/>
              <w:jc w:val="both"/>
              <w:rPr>
                <w:sz w:val="20"/>
                <w:szCs w:val="20"/>
              </w:rPr>
            </w:pPr>
            <w:hyperlink r:id="rId21" w:history="1">
              <w:r w:rsidR="00555E48" w:rsidRPr="00B8144D">
                <w:rPr>
                  <w:rStyle w:val="Collegamentoipertestuale"/>
                  <w:b/>
                  <w:color w:val="C00000"/>
                  <w:u w:val="none"/>
                </w:rPr>
                <w:t>Normativa di riferimento</w:t>
              </w:r>
            </w:hyperlink>
            <w:r w:rsidR="00555E48" w:rsidRPr="00B8144D">
              <w:rPr>
                <w:rStyle w:val="Collegamentoipertestuale"/>
                <w:b/>
                <w:color w:val="C00000"/>
                <w:u w:val="none"/>
              </w:rPr>
              <w:t>:</w:t>
            </w:r>
            <w:r w:rsidR="00555E48">
              <w:rPr>
                <w:rStyle w:val="Collegamentoipertestuale"/>
                <w:b/>
                <w:color w:val="C00000"/>
                <w:sz w:val="24"/>
                <w:szCs w:val="24"/>
                <w:u w:val="none"/>
              </w:rPr>
              <w:t xml:space="preserve"> </w:t>
            </w:r>
            <w:r w:rsidR="00555E48" w:rsidRPr="00945B26">
              <w:rPr>
                <w:rStyle w:val="Collegamentoipertestuale"/>
                <w:b/>
                <w:color w:val="C00000"/>
                <w:sz w:val="24"/>
                <w:szCs w:val="24"/>
                <w:u w:val="none"/>
              </w:rPr>
              <w:t xml:space="preserve"> </w:t>
            </w:r>
            <w:r w:rsidR="00555E48">
              <w:rPr>
                <w:rStyle w:val="Collegamentoipertestuale"/>
                <w:b/>
                <w:color w:val="C00000"/>
                <w:sz w:val="24"/>
                <w:szCs w:val="24"/>
                <w:u w:val="none"/>
              </w:rPr>
              <w:t xml:space="preserve"> </w:t>
            </w:r>
            <w:hyperlink r:id="rId22" w:history="1">
              <w:r w:rsidR="00FA7EBF" w:rsidRPr="00E12187">
                <w:rPr>
                  <w:rStyle w:val="Collegamentoipertestuale"/>
                  <w:b/>
                  <w:sz w:val="20"/>
                  <w:szCs w:val="20"/>
                </w:rPr>
                <w:t xml:space="preserve">TUR </w:t>
              </w:r>
              <w:r w:rsidR="00FA7EBF" w:rsidRPr="00E12187">
                <w:rPr>
                  <w:rStyle w:val="Collegamentoipertestuale"/>
                  <w:b/>
                  <w:sz w:val="20"/>
                  <w:szCs w:val="20"/>
                </w:rPr>
                <w:t>p</w:t>
              </w:r>
              <w:r w:rsidR="00FA7EBF" w:rsidRPr="00E12187">
                <w:rPr>
                  <w:rStyle w:val="Collegamentoipertestuale"/>
                  <w:b/>
                  <w:sz w:val="20"/>
                  <w:szCs w:val="20"/>
                </w:rPr>
                <w:t>arte 5^</w:t>
              </w:r>
            </w:hyperlink>
            <w:r w:rsidR="00FA7EBF" w:rsidRPr="00945B26">
              <w:rPr>
                <w:color w:val="0000FF"/>
                <w:sz w:val="20"/>
                <w:szCs w:val="20"/>
              </w:rPr>
              <w:t xml:space="preserve"> </w:t>
            </w:r>
            <w:r w:rsidR="00FA7EBF" w:rsidRPr="00945B26">
              <w:rPr>
                <w:color w:val="auto"/>
                <w:sz w:val="20"/>
                <w:szCs w:val="20"/>
                <w:u w:val="none"/>
              </w:rPr>
              <w:t xml:space="preserve">- </w:t>
            </w:r>
            <w:r w:rsidR="00FA7EBF">
              <w:rPr>
                <w:color w:val="auto"/>
                <w:sz w:val="20"/>
                <w:szCs w:val="20"/>
                <w:u w:val="none"/>
              </w:rPr>
              <w:t>Polizia amministrativa</w:t>
            </w:r>
          </w:p>
          <w:p w14:paraId="0B693150" w14:textId="77777777" w:rsidR="00555E48" w:rsidRPr="00D84657" w:rsidRDefault="00555E48" w:rsidP="00555E48">
            <w:pPr>
              <w:pStyle w:val="Paragrafoelenco"/>
              <w:ind w:left="164" w:right="312"/>
              <w:jc w:val="both"/>
              <w:rPr>
                <w:rStyle w:val="Collegamentoipertestuale"/>
                <w:b/>
                <w:color w:val="C00000"/>
                <w:sz w:val="24"/>
                <w:szCs w:val="24"/>
                <w:u w:val="none"/>
              </w:rPr>
            </w:pPr>
          </w:p>
          <w:p w14:paraId="5D958F5F" w14:textId="77777777" w:rsidR="00555E48" w:rsidRDefault="00555E48" w:rsidP="00555E48">
            <w:pPr>
              <w:spacing w:after="120"/>
              <w:ind w:left="164"/>
              <w:rPr>
                <w:rFonts w:eastAsia="Times New Roman"/>
                <w:b/>
                <w:color w:val="0000FF"/>
                <w:sz w:val="20"/>
                <w:szCs w:val="20"/>
                <w:lang w:eastAsia="it-IT"/>
              </w:rPr>
            </w:pPr>
            <w:r w:rsidRPr="00B8144D">
              <w:rPr>
                <w:b/>
                <w:color w:val="C00000"/>
                <w:u w:val="none"/>
              </w:rPr>
              <w:t>Note:</w:t>
            </w:r>
            <w:r w:rsidRPr="00B8144D">
              <w:rPr>
                <w:color w:val="C00000"/>
              </w:rPr>
              <w:t xml:space="preserve"> </w:t>
            </w:r>
            <w:hyperlink r:id="rId23" w:history="1">
              <w:r>
                <w:rPr>
                  <w:rStyle w:val="Collegamentoipertestuale"/>
                  <w:rFonts w:eastAsia="Times New Roman"/>
                  <w:b/>
                  <w:sz w:val="20"/>
                  <w:szCs w:val="20"/>
                  <w:lang w:eastAsia="it-IT"/>
                </w:rPr>
                <w:t>Testo unico di Pubblica Sicurezza</w:t>
              </w:r>
            </w:hyperlink>
          </w:p>
          <w:p w14:paraId="4DAA0A06" w14:textId="77777777" w:rsidR="00555E48" w:rsidRDefault="00555E48" w:rsidP="00555E48">
            <w:pPr>
              <w:spacing w:before="30"/>
              <w:ind w:left="164" w:right="312"/>
              <w:jc w:val="both"/>
              <w:rPr>
                <w:rStyle w:val="Collegamentoipertestuale"/>
                <w:rFonts w:eastAsia="Times New Roman"/>
                <w:b/>
                <w:sz w:val="20"/>
                <w:szCs w:val="20"/>
                <w:lang w:eastAsia="it-IT"/>
              </w:rPr>
            </w:pPr>
            <w:r w:rsidRPr="00FE239B">
              <w:rPr>
                <w:u w:val="none"/>
              </w:rPr>
              <w:t xml:space="preserve">          </w:t>
            </w:r>
            <w:hyperlink r:id="rId24" w:history="1">
              <w:r>
                <w:rPr>
                  <w:rStyle w:val="Collegamentoipertestuale"/>
                  <w:rFonts w:eastAsia="Times New Roman"/>
                  <w:b/>
                  <w:sz w:val="20"/>
                  <w:szCs w:val="20"/>
                  <w:lang w:eastAsia="it-IT"/>
                </w:rPr>
                <w:t>Regolamento Testo Unico di Pubblica Sicurezza</w:t>
              </w:r>
            </w:hyperlink>
          </w:p>
          <w:p w14:paraId="0F4F7235" w14:textId="77777777" w:rsidR="00555E48" w:rsidRDefault="00555E48" w:rsidP="00555E48">
            <w:pPr>
              <w:spacing w:before="30"/>
              <w:ind w:left="164" w:right="312"/>
              <w:jc w:val="both"/>
              <w:rPr>
                <w:rStyle w:val="Collegamentoipertestuale"/>
                <w:rFonts w:eastAsia="Times New Roman"/>
                <w:b/>
                <w:sz w:val="20"/>
                <w:szCs w:val="20"/>
                <w:lang w:eastAsia="it-IT"/>
              </w:rPr>
            </w:pPr>
          </w:p>
          <w:p w14:paraId="75DD0F8D" w14:textId="77777777" w:rsidR="00555E48" w:rsidRDefault="00555E48" w:rsidP="00555E48">
            <w:pPr>
              <w:ind w:left="164" w:right="312"/>
              <w:jc w:val="both"/>
              <w:rPr>
                <w:rStyle w:val="Collegamentoipertestuale"/>
                <w:u w:val="none"/>
              </w:rPr>
            </w:pPr>
            <w:r w:rsidRPr="005D49AD">
              <w:rPr>
                <w:b/>
                <w:color w:val="auto"/>
                <w:sz w:val="20"/>
                <w:szCs w:val="20"/>
                <w:u w:val="none"/>
              </w:rPr>
              <w:t xml:space="preserve">Avvisi ATS da esporre presso gli esercizi pubblici che hanno installato giochi elettronici di cui all’articolo 110, 6° comma, del TULPS    </w:t>
            </w:r>
          </w:p>
          <w:p w14:paraId="3CAA8C2F" w14:textId="77777777" w:rsidR="00555E48" w:rsidRDefault="00555E48" w:rsidP="00555E48">
            <w:pPr>
              <w:autoSpaceDE w:val="0"/>
              <w:autoSpaceDN w:val="0"/>
              <w:adjustRightInd w:val="0"/>
              <w:ind w:left="731" w:right="312"/>
              <w:jc w:val="both"/>
              <w:rPr>
                <w:rStyle w:val="Collegamentoipertestuale"/>
                <w:b/>
                <w:color w:val="C00000"/>
                <w:sz w:val="24"/>
                <w:szCs w:val="24"/>
              </w:rPr>
            </w:pPr>
          </w:p>
          <w:p w14:paraId="75D0B991" w14:textId="77777777" w:rsidR="00555E48" w:rsidRDefault="00457F54" w:rsidP="00555E48">
            <w:pPr>
              <w:autoSpaceDE w:val="0"/>
              <w:autoSpaceDN w:val="0"/>
              <w:adjustRightInd w:val="0"/>
              <w:ind w:left="164" w:right="312"/>
              <w:jc w:val="both"/>
              <w:rPr>
                <w:rStyle w:val="Collegamentoipertestuale"/>
                <w:b/>
                <w:sz w:val="24"/>
                <w:szCs w:val="24"/>
              </w:rPr>
            </w:pPr>
            <w:hyperlink r:id="rId25" w:history="1">
              <w:r w:rsidR="00555E48">
                <w:rPr>
                  <w:rStyle w:val="Collegamentoipertestuale"/>
                  <w:b/>
                  <w:sz w:val="24"/>
                  <w:szCs w:val="24"/>
                </w:rPr>
                <w:t>Informativa ATS</w:t>
              </w:r>
            </w:hyperlink>
          </w:p>
          <w:p w14:paraId="636BEF5A" w14:textId="77777777" w:rsidR="00555E48" w:rsidRDefault="00555E48" w:rsidP="00555E48">
            <w:pPr>
              <w:autoSpaceDE w:val="0"/>
              <w:autoSpaceDN w:val="0"/>
              <w:adjustRightInd w:val="0"/>
              <w:ind w:left="164" w:right="312"/>
              <w:jc w:val="both"/>
              <w:rPr>
                <w:rStyle w:val="Collegamentoipertestuale"/>
                <w:b/>
                <w:color w:val="C00000"/>
                <w:sz w:val="24"/>
                <w:szCs w:val="24"/>
              </w:rPr>
            </w:pPr>
          </w:p>
          <w:p w14:paraId="3ECA3D51" w14:textId="44A94C91" w:rsidR="00555E48" w:rsidRPr="00CD2820" w:rsidRDefault="00457F54" w:rsidP="00555E48">
            <w:pPr>
              <w:autoSpaceDE w:val="0"/>
              <w:autoSpaceDN w:val="0"/>
              <w:adjustRightInd w:val="0"/>
              <w:ind w:left="164" w:right="312"/>
              <w:jc w:val="both"/>
              <w:rPr>
                <w:b/>
                <w:color w:val="C00000"/>
                <w:sz w:val="24"/>
                <w:szCs w:val="24"/>
              </w:rPr>
            </w:pPr>
            <w:hyperlink r:id="rId26" w:history="1">
              <w:r w:rsidR="00555E48" w:rsidRPr="00CD2820">
                <w:rPr>
                  <w:rStyle w:val="Collegamentoipertestuale"/>
                  <w:b/>
                  <w:color w:val="C00000"/>
                  <w:sz w:val="24"/>
                  <w:szCs w:val="24"/>
                </w:rPr>
                <w:t>Divieto ai minori 18 anni</w:t>
              </w:r>
            </w:hyperlink>
          </w:p>
          <w:p w14:paraId="6F9F1C4C" w14:textId="77777777" w:rsidR="00555E48" w:rsidRPr="00CD2820" w:rsidRDefault="00555E48" w:rsidP="00555E48">
            <w:pPr>
              <w:autoSpaceDE w:val="0"/>
              <w:autoSpaceDN w:val="0"/>
              <w:adjustRightInd w:val="0"/>
              <w:ind w:left="731" w:right="312"/>
              <w:jc w:val="both"/>
              <w:rPr>
                <w:b/>
                <w:color w:val="C00000"/>
                <w:sz w:val="24"/>
                <w:szCs w:val="24"/>
              </w:rPr>
            </w:pPr>
          </w:p>
          <w:p w14:paraId="460D8193" w14:textId="0BA15314" w:rsidR="00555E48" w:rsidRDefault="00457F54" w:rsidP="00555E48">
            <w:pPr>
              <w:ind w:left="164" w:right="312"/>
              <w:jc w:val="both"/>
              <w:rPr>
                <w:rStyle w:val="Collegamentoipertestuale"/>
                <w:b/>
                <w:color w:val="C00000"/>
                <w:sz w:val="24"/>
                <w:szCs w:val="24"/>
              </w:rPr>
            </w:pPr>
            <w:hyperlink r:id="rId27" w:history="1">
              <w:r w:rsidR="00555E48" w:rsidRPr="00CD2820">
                <w:rPr>
                  <w:rStyle w:val="Collegamentoipertestuale"/>
                  <w:b/>
                  <w:color w:val="C00000"/>
                  <w:sz w:val="24"/>
                  <w:szCs w:val="24"/>
                </w:rPr>
                <w:t>Divieto accesso ai minori 18 anni</w:t>
              </w:r>
            </w:hyperlink>
          </w:p>
          <w:p w14:paraId="7A52EAD8" w14:textId="72E37D79" w:rsidR="00276654" w:rsidRPr="0041512A" w:rsidRDefault="00276654" w:rsidP="009A476D">
            <w:pPr>
              <w:spacing w:after="120"/>
              <w:ind w:left="731"/>
              <w:rPr>
                <w:b/>
                <w:sz w:val="24"/>
                <w:szCs w:val="24"/>
                <w:u w:val="none"/>
              </w:rPr>
            </w:pPr>
          </w:p>
        </w:tc>
      </w:tr>
    </w:tbl>
    <w:p w14:paraId="0E745808" w14:textId="77777777" w:rsidR="00342D58" w:rsidRDefault="00342D58">
      <w:pPr>
        <w:rPr>
          <w:b/>
        </w:rPr>
      </w:pPr>
    </w:p>
    <w:p w14:paraId="2061D9D0" w14:textId="77777777" w:rsidR="005E5880" w:rsidRPr="00342D58" w:rsidRDefault="005E5880">
      <w:pPr>
        <w:rPr>
          <w:b/>
        </w:rPr>
      </w:pPr>
    </w:p>
    <w:sectPr w:rsidR="005E5880"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03"/>
    <w:multiLevelType w:val="multilevel"/>
    <w:tmpl w:val="0EB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135F53FF"/>
    <w:multiLevelType w:val="multilevel"/>
    <w:tmpl w:val="319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D16CD"/>
    <w:multiLevelType w:val="multilevel"/>
    <w:tmpl w:val="DAC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D71C9"/>
    <w:multiLevelType w:val="multilevel"/>
    <w:tmpl w:val="080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B349C"/>
    <w:multiLevelType w:val="multilevel"/>
    <w:tmpl w:val="F43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F0050"/>
    <w:multiLevelType w:val="multilevel"/>
    <w:tmpl w:val="40A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A04C1"/>
    <w:multiLevelType w:val="hybridMultilevel"/>
    <w:tmpl w:val="06A42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9"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0" w15:restartNumberingAfterBreak="0">
    <w:nsid w:val="36D721AF"/>
    <w:multiLevelType w:val="hybridMultilevel"/>
    <w:tmpl w:val="B7DE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8E517E"/>
    <w:multiLevelType w:val="hybridMultilevel"/>
    <w:tmpl w:val="E454F178"/>
    <w:lvl w:ilvl="0" w:tplc="46B876D6">
      <w:start w:val="1"/>
      <w:numFmt w:val="bullet"/>
      <w:lvlText w:val=""/>
      <w:lvlJc w:val="left"/>
      <w:pPr>
        <w:tabs>
          <w:tab w:val="num" w:pos="360"/>
        </w:tabs>
        <w:ind w:left="360" w:hanging="360"/>
      </w:pPr>
      <w:rPr>
        <w:rFonts w:ascii="Symbol" w:hAnsi="Symbol" w:hint="default"/>
      </w:rPr>
    </w:lvl>
    <w:lvl w:ilvl="1" w:tplc="77FC7D8C" w:tentative="1">
      <w:start w:val="1"/>
      <w:numFmt w:val="lowerLetter"/>
      <w:lvlText w:val="%2."/>
      <w:lvlJc w:val="left"/>
      <w:pPr>
        <w:tabs>
          <w:tab w:val="num" w:pos="1440"/>
        </w:tabs>
        <w:ind w:left="1440" w:hanging="360"/>
      </w:pPr>
    </w:lvl>
    <w:lvl w:ilvl="2" w:tplc="0228F8BA" w:tentative="1">
      <w:start w:val="1"/>
      <w:numFmt w:val="lowerRoman"/>
      <w:lvlText w:val="%3."/>
      <w:lvlJc w:val="right"/>
      <w:pPr>
        <w:tabs>
          <w:tab w:val="num" w:pos="2160"/>
        </w:tabs>
        <w:ind w:left="2160" w:hanging="180"/>
      </w:pPr>
    </w:lvl>
    <w:lvl w:ilvl="3" w:tplc="7D2A211C" w:tentative="1">
      <w:start w:val="1"/>
      <w:numFmt w:val="decimal"/>
      <w:lvlText w:val="%4."/>
      <w:lvlJc w:val="left"/>
      <w:pPr>
        <w:tabs>
          <w:tab w:val="num" w:pos="2880"/>
        </w:tabs>
        <w:ind w:left="2880" w:hanging="360"/>
      </w:pPr>
    </w:lvl>
    <w:lvl w:ilvl="4" w:tplc="85D01AAA" w:tentative="1">
      <w:start w:val="1"/>
      <w:numFmt w:val="lowerLetter"/>
      <w:lvlText w:val="%5."/>
      <w:lvlJc w:val="left"/>
      <w:pPr>
        <w:tabs>
          <w:tab w:val="num" w:pos="3600"/>
        </w:tabs>
        <w:ind w:left="3600" w:hanging="360"/>
      </w:pPr>
    </w:lvl>
    <w:lvl w:ilvl="5" w:tplc="3ED841C8" w:tentative="1">
      <w:start w:val="1"/>
      <w:numFmt w:val="lowerRoman"/>
      <w:lvlText w:val="%6."/>
      <w:lvlJc w:val="right"/>
      <w:pPr>
        <w:tabs>
          <w:tab w:val="num" w:pos="4320"/>
        </w:tabs>
        <w:ind w:left="4320" w:hanging="180"/>
      </w:pPr>
    </w:lvl>
    <w:lvl w:ilvl="6" w:tplc="11CE8FEC" w:tentative="1">
      <w:start w:val="1"/>
      <w:numFmt w:val="decimal"/>
      <w:lvlText w:val="%7."/>
      <w:lvlJc w:val="left"/>
      <w:pPr>
        <w:tabs>
          <w:tab w:val="num" w:pos="5040"/>
        </w:tabs>
        <w:ind w:left="5040" w:hanging="360"/>
      </w:pPr>
    </w:lvl>
    <w:lvl w:ilvl="7" w:tplc="D0700760" w:tentative="1">
      <w:start w:val="1"/>
      <w:numFmt w:val="lowerLetter"/>
      <w:lvlText w:val="%8."/>
      <w:lvlJc w:val="left"/>
      <w:pPr>
        <w:tabs>
          <w:tab w:val="num" w:pos="5760"/>
        </w:tabs>
        <w:ind w:left="5760" w:hanging="360"/>
      </w:pPr>
    </w:lvl>
    <w:lvl w:ilvl="8" w:tplc="44746A82" w:tentative="1">
      <w:start w:val="1"/>
      <w:numFmt w:val="lowerRoman"/>
      <w:lvlText w:val="%9."/>
      <w:lvlJc w:val="right"/>
      <w:pPr>
        <w:tabs>
          <w:tab w:val="num" w:pos="6480"/>
        </w:tabs>
        <w:ind w:left="6480" w:hanging="180"/>
      </w:pPr>
    </w:lvl>
  </w:abstractNum>
  <w:abstractNum w:abstractNumId="12" w15:restartNumberingAfterBreak="0">
    <w:nsid w:val="51B95D8A"/>
    <w:multiLevelType w:val="multilevel"/>
    <w:tmpl w:val="636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F61AE5"/>
    <w:multiLevelType w:val="multilevel"/>
    <w:tmpl w:val="D3F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1023F"/>
    <w:multiLevelType w:val="hybridMultilevel"/>
    <w:tmpl w:val="8F809930"/>
    <w:lvl w:ilvl="0" w:tplc="44DC2F24">
      <w:start w:val="1"/>
      <w:numFmt w:val="decimal"/>
      <w:lvlText w:val="%1."/>
      <w:lvlJc w:val="left"/>
      <w:pPr>
        <w:ind w:left="884" w:hanging="360"/>
      </w:pPr>
      <w:rPr>
        <w:rFonts w:ascii="Arial" w:hAnsi="Arial" w:cs="Arial" w:hint="default"/>
        <w:b/>
        <w:bCs/>
        <w:color w:val="FF0000"/>
        <w:sz w:val="24"/>
        <w:szCs w:val="24"/>
      </w:r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16" w15:restartNumberingAfterBreak="0">
    <w:nsid w:val="62C57AAE"/>
    <w:multiLevelType w:val="multilevel"/>
    <w:tmpl w:val="5F1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B4EEE"/>
    <w:multiLevelType w:val="hybridMultilevel"/>
    <w:tmpl w:val="E454F178"/>
    <w:lvl w:ilvl="0" w:tplc="67D4C43A">
      <w:start w:val="1"/>
      <w:numFmt w:val="bullet"/>
      <w:lvlText w:val=""/>
      <w:lvlJc w:val="left"/>
      <w:pPr>
        <w:tabs>
          <w:tab w:val="num" w:pos="360"/>
        </w:tabs>
        <w:ind w:left="360" w:hanging="360"/>
      </w:pPr>
      <w:rPr>
        <w:rFonts w:ascii="Symbol" w:hAnsi="Symbol" w:hint="default"/>
      </w:rPr>
    </w:lvl>
    <w:lvl w:ilvl="1" w:tplc="9B080668" w:tentative="1">
      <w:start w:val="1"/>
      <w:numFmt w:val="lowerLetter"/>
      <w:lvlText w:val="%2."/>
      <w:lvlJc w:val="left"/>
      <w:pPr>
        <w:tabs>
          <w:tab w:val="num" w:pos="1440"/>
        </w:tabs>
        <w:ind w:left="1440" w:hanging="360"/>
      </w:pPr>
    </w:lvl>
    <w:lvl w:ilvl="2" w:tplc="43849F58" w:tentative="1">
      <w:start w:val="1"/>
      <w:numFmt w:val="lowerRoman"/>
      <w:lvlText w:val="%3."/>
      <w:lvlJc w:val="right"/>
      <w:pPr>
        <w:tabs>
          <w:tab w:val="num" w:pos="2160"/>
        </w:tabs>
        <w:ind w:left="2160" w:hanging="180"/>
      </w:pPr>
    </w:lvl>
    <w:lvl w:ilvl="3" w:tplc="70DC1582" w:tentative="1">
      <w:start w:val="1"/>
      <w:numFmt w:val="decimal"/>
      <w:lvlText w:val="%4."/>
      <w:lvlJc w:val="left"/>
      <w:pPr>
        <w:tabs>
          <w:tab w:val="num" w:pos="2880"/>
        </w:tabs>
        <w:ind w:left="2880" w:hanging="360"/>
      </w:pPr>
    </w:lvl>
    <w:lvl w:ilvl="4" w:tplc="A45000B0" w:tentative="1">
      <w:start w:val="1"/>
      <w:numFmt w:val="lowerLetter"/>
      <w:lvlText w:val="%5."/>
      <w:lvlJc w:val="left"/>
      <w:pPr>
        <w:tabs>
          <w:tab w:val="num" w:pos="3600"/>
        </w:tabs>
        <w:ind w:left="3600" w:hanging="360"/>
      </w:pPr>
    </w:lvl>
    <w:lvl w:ilvl="5" w:tplc="B0CE6562" w:tentative="1">
      <w:start w:val="1"/>
      <w:numFmt w:val="lowerRoman"/>
      <w:lvlText w:val="%6."/>
      <w:lvlJc w:val="right"/>
      <w:pPr>
        <w:tabs>
          <w:tab w:val="num" w:pos="4320"/>
        </w:tabs>
        <w:ind w:left="4320" w:hanging="180"/>
      </w:pPr>
    </w:lvl>
    <w:lvl w:ilvl="6" w:tplc="C188F15E" w:tentative="1">
      <w:start w:val="1"/>
      <w:numFmt w:val="decimal"/>
      <w:lvlText w:val="%7."/>
      <w:lvlJc w:val="left"/>
      <w:pPr>
        <w:tabs>
          <w:tab w:val="num" w:pos="5040"/>
        </w:tabs>
        <w:ind w:left="5040" w:hanging="360"/>
      </w:pPr>
    </w:lvl>
    <w:lvl w:ilvl="7" w:tplc="4970C3E2" w:tentative="1">
      <w:start w:val="1"/>
      <w:numFmt w:val="lowerLetter"/>
      <w:lvlText w:val="%8."/>
      <w:lvlJc w:val="left"/>
      <w:pPr>
        <w:tabs>
          <w:tab w:val="num" w:pos="5760"/>
        </w:tabs>
        <w:ind w:left="5760" w:hanging="360"/>
      </w:pPr>
    </w:lvl>
    <w:lvl w:ilvl="8" w:tplc="71B46482" w:tentative="1">
      <w:start w:val="1"/>
      <w:numFmt w:val="lowerRoman"/>
      <w:lvlText w:val="%9."/>
      <w:lvlJc w:val="right"/>
      <w:pPr>
        <w:tabs>
          <w:tab w:val="num" w:pos="6480"/>
        </w:tabs>
        <w:ind w:left="6480" w:hanging="180"/>
      </w:pPr>
    </w:lvl>
  </w:abstractNum>
  <w:abstractNum w:abstractNumId="20" w15:restartNumberingAfterBreak="0">
    <w:nsid w:val="7627064C"/>
    <w:multiLevelType w:val="hybridMultilevel"/>
    <w:tmpl w:val="80EAF6D8"/>
    <w:lvl w:ilvl="0" w:tplc="713698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2" w15:restartNumberingAfterBreak="0">
    <w:nsid w:val="78DF5367"/>
    <w:multiLevelType w:val="hybridMultilevel"/>
    <w:tmpl w:val="BA76D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21"/>
  </w:num>
  <w:num w:numId="5">
    <w:abstractNumId w:val="1"/>
  </w:num>
  <w:num w:numId="6">
    <w:abstractNumId w:val="18"/>
  </w:num>
  <w:num w:numId="7">
    <w:abstractNumId w:val="8"/>
  </w:num>
  <w:num w:numId="8">
    <w:abstractNumId w:val="4"/>
  </w:num>
  <w:num w:numId="9">
    <w:abstractNumId w:val="6"/>
  </w:num>
  <w:num w:numId="10">
    <w:abstractNumId w:val="2"/>
  </w:num>
  <w:num w:numId="11">
    <w:abstractNumId w:val="10"/>
  </w:num>
  <w:num w:numId="12">
    <w:abstractNumId w:val="5"/>
  </w:num>
  <w:num w:numId="13">
    <w:abstractNumId w:val="0"/>
  </w:num>
  <w:num w:numId="14">
    <w:abstractNumId w:val="19"/>
  </w:num>
  <w:num w:numId="15">
    <w:abstractNumId w:val="11"/>
  </w:num>
  <w:num w:numId="16">
    <w:abstractNumId w:val="7"/>
  </w:num>
  <w:num w:numId="17">
    <w:abstractNumId w:val="22"/>
  </w:num>
  <w:num w:numId="18">
    <w:abstractNumId w:val="12"/>
  </w:num>
  <w:num w:numId="19">
    <w:abstractNumId w:val="3"/>
  </w:num>
  <w:num w:numId="20">
    <w:abstractNumId w:val="14"/>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43FA9"/>
    <w:rsid w:val="00071B68"/>
    <w:rsid w:val="0008140D"/>
    <w:rsid w:val="000E4B7E"/>
    <w:rsid w:val="000F3ADF"/>
    <w:rsid w:val="00112873"/>
    <w:rsid w:val="00117F1E"/>
    <w:rsid w:val="0012159E"/>
    <w:rsid w:val="001B4E77"/>
    <w:rsid w:val="001D73AE"/>
    <w:rsid w:val="00220E5F"/>
    <w:rsid w:val="002210DE"/>
    <w:rsid w:val="0023487B"/>
    <w:rsid w:val="00237016"/>
    <w:rsid w:val="00242250"/>
    <w:rsid w:val="002706D8"/>
    <w:rsid w:val="00276654"/>
    <w:rsid w:val="00281114"/>
    <w:rsid w:val="002A4619"/>
    <w:rsid w:val="002A5D7C"/>
    <w:rsid w:val="002A6285"/>
    <w:rsid w:val="002A77E8"/>
    <w:rsid w:val="002B375D"/>
    <w:rsid w:val="002B6C24"/>
    <w:rsid w:val="0031523A"/>
    <w:rsid w:val="00342D58"/>
    <w:rsid w:val="003514C2"/>
    <w:rsid w:val="00386756"/>
    <w:rsid w:val="003A148C"/>
    <w:rsid w:val="003A4A32"/>
    <w:rsid w:val="003C5FBA"/>
    <w:rsid w:val="003F41B0"/>
    <w:rsid w:val="0041512A"/>
    <w:rsid w:val="004257E1"/>
    <w:rsid w:val="0044342C"/>
    <w:rsid w:val="00451991"/>
    <w:rsid w:val="0045341A"/>
    <w:rsid w:val="00457F54"/>
    <w:rsid w:val="004704B5"/>
    <w:rsid w:val="00493BD0"/>
    <w:rsid w:val="004A3C01"/>
    <w:rsid w:val="004B3C68"/>
    <w:rsid w:val="004B7DB4"/>
    <w:rsid w:val="004E3766"/>
    <w:rsid w:val="004F0BE7"/>
    <w:rsid w:val="004F3CF0"/>
    <w:rsid w:val="004F59C5"/>
    <w:rsid w:val="004F667B"/>
    <w:rsid w:val="00506E58"/>
    <w:rsid w:val="0052347D"/>
    <w:rsid w:val="00555E48"/>
    <w:rsid w:val="005930C1"/>
    <w:rsid w:val="005C01FD"/>
    <w:rsid w:val="005C68B2"/>
    <w:rsid w:val="005C720B"/>
    <w:rsid w:val="005E5880"/>
    <w:rsid w:val="005F1CCE"/>
    <w:rsid w:val="0060265B"/>
    <w:rsid w:val="00621A5C"/>
    <w:rsid w:val="00621E64"/>
    <w:rsid w:val="00640813"/>
    <w:rsid w:val="00650E14"/>
    <w:rsid w:val="00651349"/>
    <w:rsid w:val="00651378"/>
    <w:rsid w:val="00677516"/>
    <w:rsid w:val="00685769"/>
    <w:rsid w:val="00692827"/>
    <w:rsid w:val="0069283E"/>
    <w:rsid w:val="00694BB5"/>
    <w:rsid w:val="00697CB5"/>
    <w:rsid w:val="006B29D2"/>
    <w:rsid w:val="006B3A13"/>
    <w:rsid w:val="006C7151"/>
    <w:rsid w:val="006E08B5"/>
    <w:rsid w:val="006E2A43"/>
    <w:rsid w:val="006F05DD"/>
    <w:rsid w:val="00705665"/>
    <w:rsid w:val="00714EBD"/>
    <w:rsid w:val="00737DA2"/>
    <w:rsid w:val="00746376"/>
    <w:rsid w:val="00757EC8"/>
    <w:rsid w:val="00764B7D"/>
    <w:rsid w:val="0077646A"/>
    <w:rsid w:val="007D29FA"/>
    <w:rsid w:val="007D436A"/>
    <w:rsid w:val="0080569E"/>
    <w:rsid w:val="0080642A"/>
    <w:rsid w:val="0082478D"/>
    <w:rsid w:val="008665DB"/>
    <w:rsid w:val="00872D0F"/>
    <w:rsid w:val="008756FA"/>
    <w:rsid w:val="00875A8F"/>
    <w:rsid w:val="00897F79"/>
    <w:rsid w:val="008F77D3"/>
    <w:rsid w:val="009025A0"/>
    <w:rsid w:val="0090382A"/>
    <w:rsid w:val="00932258"/>
    <w:rsid w:val="00945B26"/>
    <w:rsid w:val="0097516F"/>
    <w:rsid w:val="00977047"/>
    <w:rsid w:val="009A4645"/>
    <w:rsid w:val="009A476D"/>
    <w:rsid w:val="009C0F33"/>
    <w:rsid w:val="009C113E"/>
    <w:rsid w:val="009D00A5"/>
    <w:rsid w:val="00A06B50"/>
    <w:rsid w:val="00A123BB"/>
    <w:rsid w:val="00A5440D"/>
    <w:rsid w:val="00A602F5"/>
    <w:rsid w:val="00A84893"/>
    <w:rsid w:val="00B0731C"/>
    <w:rsid w:val="00B45248"/>
    <w:rsid w:val="00B66F7C"/>
    <w:rsid w:val="00B74DCB"/>
    <w:rsid w:val="00BC019B"/>
    <w:rsid w:val="00BF42AE"/>
    <w:rsid w:val="00BF5221"/>
    <w:rsid w:val="00BF67A8"/>
    <w:rsid w:val="00C459E8"/>
    <w:rsid w:val="00C575A5"/>
    <w:rsid w:val="00C75D34"/>
    <w:rsid w:val="00C9233E"/>
    <w:rsid w:val="00CB4FB4"/>
    <w:rsid w:val="00CD592E"/>
    <w:rsid w:val="00CD7A44"/>
    <w:rsid w:val="00CE16FB"/>
    <w:rsid w:val="00CF2C56"/>
    <w:rsid w:val="00D16B5E"/>
    <w:rsid w:val="00D34F8E"/>
    <w:rsid w:val="00D46D3D"/>
    <w:rsid w:val="00D5625E"/>
    <w:rsid w:val="00DC5DC3"/>
    <w:rsid w:val="00DD2BE3"/>
    <w:rsid w:val="00DD6833"/>
    <w:rsid w:val="00DF0435"/>
    <w:rsid w:val="00E054E8"/>
    <w:rsid w:val="00E12187"/>
    <w:rsid w:val="00E25843"/>
    <w:rsid w:val="00E5042A"/>
    <w:rsid w:val="00E6197C"/>
    <w:rsid w:val="00E61C9E"/>
    <w:rsid w:val="00E660BB"/>
    <w:rsid w:val="00E96861"/>
    <w:rsid w:val="00EB1403"/>
    <w:rsid w:val="00EC548A"/>
    <w:rsid w:val="00ED5B66"/>
    <w:rsid w:val="00EE371A"/>
    <w:rsid w:val="00EF5C17"/>
    <w:rsid w:val="00F07CBF"/>
    <w:rsid w:val="00F2381A"/>
    <w:rsid w:val="00F312D0"/>
    <w:rsid w:val="00F33A15"/>
    <w:rsid w:val="00F724EE"/>
    <w:rsid w:val="00FA7EBF"/>
    <w:rsid w:val="00FD5D50"/>
    <w:rsid w:val="00FD7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467E"/>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table" w:customStyle="1" w:styleId="TableGrid">
    <w:name w:val="TableGrid"/>
    <w:rsid w:val="005E5880"/>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scelta-evidenziata1">
    <w:name w:val="scelta-evidenziata1"/>
    <w:basedOn w:val="Carpredefinitoparagrafo"/>
    <w:rsid w:val="00CF2C56"/>
    <w:rPr>
      <w:b/>
      <w:bCs/>
      <w:color w:val="006699"/>
      <w:sz w:val="20"/>
      <w:szCs w:val="20"/>
    </w:rPr>
  </w:style>
  <w:style w:type="paragraph" w:styleId="Testonormale">
    <w:name w:val="Plain Text"/>
    <w:basedOn w:val="Normale"/>
    <w:link w:val="TestonormaleCarattere"/>
    <w:rsid w:val="004B3C68"/>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4B3C68"/>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121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1">
    <w:name w:val="provv_r01"/>
    <w:basedOn w:val="Normale"/>
    <w:uiPriority w:val="99"/>
    <w:rsid w:val="00CD7A44"/>
    <w:pPr>
      <w:spacing w:before="100" w:beforeAutospacing="1" w:after="100" w:afterAutospacing="1" w:line="240" w:lineRule="auto"/>
      <w:jc w:val="both"/>
    </w:pPr>
    <w:rPr>
      <w:rFonts w:ascii="Verdana" w:eastAsia="Times New Roman" w:hAnsi="Verdan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42840">
      <w:bodyDiv w:val="1"/>
      <w:marLeft w:val="0"/>
      <w:marRight w:val="0"/>
      <w:marTop w:val="0"/>
      <w:marBottom w:val="0"/>
      <w:divBdr>
        <w:top w:val="none" w:sz="0" w:space="0" w:color="auto"/>
        <w:left w:val="none" w:sz="0" w:space="0" w:color="auto"/>
        <w:bottom w:val="none" w:sz="0" w:space="0" w:color="auto"/>
        <w:right w:val="none" w:sz="0" w:space="0" w:color="auto"/>
      </w:divBdr>
    </w:div>
    <w:div w:id="792945049">
      <w:bodyDiv w:val="1"/>
      <w:marLeft w:val="0"/>
      <w:marRight w:val="0"/>
      <w:marTop w:val="0"/>
      <w:marBottom w:val="0"/>
      <w:divBdr>
        <w:top w:val="none" w:sz="0" w:space="0" w:color="auto"/>
        <w:left w:val="none" w:sz="0" w:space="0" w:color="auto"/>
        <w:bottom w:val="none" w:sz="0" w:space="0" w:color="auto"/>
        <w:right w:val="none" w:sz="0" w:space="0" w:color="auto"/>
      </w:divBdr>
    </w:div>
    <w:div w:id="9949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24PA%20Registro%20soggetti%20abilitati%20New%20Slot.pdf" TargetMode="External"/><Relationship Id="rId13" Type="http://schemas.openxmlformats.org/officeDocument/2006/relationships/hyperlink" Target="http://www.impresainungiorno.gov.it/foinfo/info/navigation?execution=e1s3" TargetMode="External"/><Relationship Id="rId18" Type="http://schemas.openxmlformats.org/officeDocument/2006/relationships/hyperlink" Target="Allegati/PA29-30-31-32-33-34%20Giochi%20elettronici%20leciti.pdf" TargetMode="External"/><Relationship Id="rId26" Type="http://schemas.openxmlformats.org/officeDocument/2006/relationships/hyperlink" Target="Modulistica/10PA%20Vietato-ai-minori.jpg" TargetMode="External"/><Relationship Id="rId3" Type="http://schemas.openxmlformats.org/officeDocument/2006/relationships/settings" Target="settings.xml"/><Relationship Id="rId21" Type="http://schemas.openxmlformats.org/officeDocument/2006/relationships/hyperlink" Target="file:///C:\Walter\sportello%20unico\Progetto%20PUC\PUC\5%20Procedimenti\Definizioni\Riferimenti%20normativi%20e%20di%20controllo.docx" TargetMode="External"/><Relationship Id="rId7" Type="http://schemas.openxmlformats.org/officeDocument/2006/relationships/hyperlink" Target="../../PROGRAMMAZIONE/Punti%20sensibili.pdf" TargetMode="External"/><Relationship Id="rId12" Type="http://schemas.openxmlformats.org/officeDocument/2006/relationships/hyperlink" Target="http://www.impresainungiorno.gov.it/web/guest/comune?codCatastale=L581" TargetMode="External"/><Relationship Id="rId17" Type="http://schemas.openxmlformats.org/officeDocument/2006/relationships/hyperlink" Target="file:///C:\S.STEFANO%20TICINO\3%20Procedimenti\2%20Settore%20Commercio%20fisso\Definizioni\Subingresso%20e%20sospensione%20attivit&#224;.pdf" TargetMode="External"/><Relationship Id="rId25" Type="http://schemas.openxmlformats.org/officeDocument/2006/relationships/hyperlink" Target="https://www.ats-milano.it/portale/Ats/Carta-dei-Servizi/Guida-ai-servizi/GAP" TargetMode="External"/><Relationship Id="rId2" Type="http://schemas.openxmlformats.org/officeDocument/2006/relationships/styles" Target="styles.xml"/><Relationship Id="rId16" Type="http://schemas.openxmlformats.org/officeDocument/2006/relationships/hyperlink" Target="file:///C:\S.STEFANO%20TICINO\3%20Procedimenti\2%20Settore%20Commercio%20fisso\Definizioni\Subingresso%20e%20sospensione%20attivit&#224;.pdf" TargetMode="External"/><Relationship Id="rId20" Type="http://schemas.openxmlformats.org/officeDocument/2006/relationships/hyperlink" Target="Definizioni/7PA%20Tempistic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http://www.impresainungiorno.gov.it/web/guest/comune?codCatastale=B137" TargetMode="External"/><Relationship Id="rId24" Type="http://schemas.openxmlformats.org/officeDocument/2006/relationships/hyperlink" Target="https://www.tuttocamere.it/files/psicurezza/1940_635.pdf"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Nuova%20modulistica%20Questura/Modello_2114%20Nomina%20e%20revoca%20rapp..docx" TargetMode="External"/><Relationship Id="rId23" Type="http://schemas.openxmlformats.org/officeDocument/2006/relationships/hyperlink" Target="https://www.tuttocamere.it/files/psicurezza/1931_773.pdf" TargetMode="External"/><Relationship Id="rId28" Type="http://schemas.openxmlformats.org/officeDocument/2006/relationships/fontTable" Target="fontTable.xml"/><Relationship Id="rId10" Type="http://schemas.openxmlformats.org/officeDocument/2006/relationships/hyperlink" Target="../Modulistica%20univoca/MU1%20Dichiarazione%20Componente%20PGT.pdf" TargetMode="External"/><Relationship Id="rId19" Type="http://schemas.openxmlformats.org/officeDocument/2006/relationships/hyperlink" Target="../../ATECO/Ateco%20Arte_Sport.xlsx" TargetMode="External"/><Relationship Id="rId4" Type="http://schemas.openxmlformats.org/officeDocument/2006/relationships/webSettings" Target="webSettings.xml"/><Relationship Id="rId9" Type="http://schemas.openxmlformats.org/officeDocument/2006/relationships/hyperlink" Target="Definizioni/18PA%20Prescrizioni%20giochi%20leciti%20d'azzardo.pdf" TargetMode="External"/><Relationship Id="rId14" Type="http://schemas.openxmlformats.org/officeDocument/2006/relationships/hyperlink" Target="http://www.poliziadistato.it/articolo/210" TargetMode="External"/><Relationship Id="rId22" Type="http://schemas.openxmlformats.org/officeDocument/2006/relationships/hyperlink" Target="../../TUR/Parte%205%5e.pdf" TargetMode="External"/><Relationship Id="rId27" Type="http://schemas.openxmlformats.org/officeDocument/2006/relationships/hyperlink" Target="Modulistica/9PA%20cartello-divieto-daccesso-ai-minor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862</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28</cp:revision>
  <dcterms:created xsi:type="dcterms:W3CDTF">2018-07-29T12:36:00Z</dcterms:created>
  <dcterms:modified xsi:type="dcterms:W3CDTF">2021-05-11T14:07:00Z</dcterms:modified>
</cp:coreProperties>
</file>